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557F" w:rsidR="0039285A" w:rsidP="0039285A" w:rsidRDefault="0039285A" w14:paraId="dd1a7dc" w14:textId="dd1a7dc">
      <w:pPr>
        <w:ind w:firstLine="0"/>
        <w15:collapsed w:val="false"/>
        <w:rPr>
          <w:rFonts w:asciiTheme="minorHAnsi" w:hAnsiTheme="minorHAnsi"/>
          <w:szCs w:val="16"/>
        </w:rPr>
      </w:pPr>
      <w:bookmarkStart w:name="_GoBack" w:id="0"/>
      <w:bookmarkEnd w:id="0"/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BD557F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="009F3DF8" w:rsidP="0039285A" w:rsidRDefault="009F3DF8">
      <w:pPr>
        <w:pStyle w:val="Naslov"/>
        <w:pBdr>
          <w:bottom w:val="none" w:color="auto" w:sz="0" w:space="0"/>
        </w:pBdr>
        <w:jc w:val="center"/>
        <w:rPr>
          <w:rFonts w:cs="Tahoma" w:asciiTheme="minorHAnsi" w:hAnsiTheme="minorHAnsi"/>
          <w:color w:val="4F81BD"/>
          <w:szCs w:val="24"/>
        </w:rPr>
      </w:pPr>
      <w:r>
        <w:rPr>
          <w:rFonts w:cs="Tahoma" w:asciiTheme="minorHAnsi" w:hAnsiTheme="minorHAnsi"/>
          <w:color w:val="4F81BD"/>
          <w:szCs w:val="24"/>
        </w:rPr>
        <w:t>NOGOMETNI KLUB</w:t>
      </w:r>
    </w:p>
    <w:p w:rsidRPr="00D82ABE" w:rsidR="0039285A" w:rsidP="0039285A" w:rsidRDefault="009F3DF8">
      <w:pPr>
        <w:pStyle w:val="Naslov"/>
        <w:pBdr>
          <w:bottom w:val="none" w:color="auto" w:sz="0" w:space="0"/>
        </w:pBdr>
        <w:jc w:val="center"/>
        <w:rPr>
          <w:rFonts w:cs="Tahoma" w:asciiTheme="minorHAnsi" w:hAnsiTheme="minorHAnsi"/>
          <w:color w:val="4F81BD"/>
          <w:szCs w:val="24"/>
        </w:rPr>
      </w:pPr>
      <w:r>
        <w:rPr>
          <w:rFonts w:cs="Tahoma" w:asciiTheme="minorHAnsi" w:hAnsiTheme="minorHAnsi"/>
          <w:color w:val="4F81BD"/>
          <w:szCs w:val="24"/>
        </w:rPr>
        <w:t>HRVATSKI DRAGOVOLJAC</w:t>
      </w:r>
    </w:p>
    <w:p w:rsidRPr="00D82ABE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szCs w:val="16"/>
        </w:rPr>
      </w:pPr>
    </w:p>
    <w:p w:rsidRPr="00D82ABE" w:rsidR="0039285A" w:rsidP="0039285A" w:rsidRDefault="008C38FB">
      <w:pPr>
        <w:pStyle w:val="Naslov"/>
        <w:pBdr>
          <w:bottom w:val="none" w:color="auto" w:sz="0" w:space="0"/>
        </w:pBdr>
        <w:jc w:val="center"/>
        <w:rPr>
          <w:rFonts w:cs="Tahoma" w:asciiTheme="minorHAnsi" w:hAnsiTheme="minorHAnsi"/>
          <w:caps/>
          <w:color w:val="4F81BD"/>
          <w:sz w:val="40"/>
          <w:szCs w:val="24"/>
        </w:rPr>
      </w:pPr>
      <w:r>
        <w:rPr>
          <w:rFonts w:cs="Tahoma" w:asciiTheme="minorHAnsi" w:hAnsiTheme="minorHAnsi"/>
          <w:caps/>
          <w:color w:val="4F81BD"/>
          <w:sz w:val="40"/>
          <w:szCs w:val="24"/>
        </w:rPr>
        <w:t xml:space="preserve">IZMIJENJENI </w:t>
      </w:r>
      <w:r w:rsidR="00092A6F">
        <w:rPr>
          <w:rFonts w:cs="Tahoma" w:asciiTheme="minorHAnsi" w:hAnsiTheme="minorHAnsi"/>
          <w:caps/>
          <w:color w:val="4F81BD"/>
          <w:sz w:val="40"/>
          <w:szCs w:val="24"/>
        </w:rPr>
        <w:t xml:space="preserve">I DOPUNJENI </w:t>
      </w:r>
      <w:r w:rsidRPr="00D82ABE" w:rsidR="0039285A">
        <w:rPr>
          <w:rFonts w:cs="Tahoma" w:asciiTheme="minorHAnsi" w:hAnsiTheme="minorHAnsi"/>
          <w:caps/>
          <w:color w:val="4F81BD"/>
          <w:sz w:val="40"/>
          <w:szCs w:val="24"/>
        </w:rPr>
        <w:t>PRIJEDLOG PlanA restrukturiranja</w:t>
      </w:r>
    </w:p>
    <w:p w:rsidRPr="00D82ABE" w:rsidR="0039285A" w:rsidP="0039285A" w:rsidRDefault="0039285A">
      <w:pPr>
        <w:pStyle w:val="Naslov"/>
        <w:pBdr>
          <w:bottom w:val="none" w:color="auto" w:sz="0" w:space="0"/>
        </w:pBdr>
        <w:jc w:val="center"/>
        <w:rPr>
          <w:rFonts w:cs="Tahoma" w:asciiTheme="minorHAnsi" w:hAnsiTheme="minorHAnsi"/>
          <w:caps/>
          <w:color w:val="4F81BD"/>
          <w:sz w:val="40"/>
          <w:szCs w:val="24"/>
        </w:rPr>
      </w:pPr>
      <w:r w:rsidRPr="00D82ABE">
        <w:rPr>
          <w:rFonts w:cs="Tahoma" w:asciiTheme="minorHAnsi" w:hAnsiTheme="minorHAnsi"/>
          <w:caps/>
          <w:color w:val="4F81BD"/>
          <w:sz w:val="40"/>
          <w:szCs w:val="24"/>
        </w:rPr>
        <w:t xml:space="preserve"> </w:t>
      </w:r>
    </w:p>
    <w:p w:rsidR="008C38FB" w:rsidP="008C38FB" w:rsidRDefault="008C38FB">
      <w:pPr>
        <w:pStyle w:val="Naslov"/>
        <w:pBdr>
          <w:bottom w:val="none" w:color="auto" w:sz="0" w:space="0"/>
        </w:pBdr>
        <w:spacing w:after="0"/>
        <w:jc w:val="center"/>
        <w:rPr>
          <w:rFonts w:cs="Tahoma" w:asciiTheme="minorHAnsi" w:hAnsiTheme="minorHAnsi"/>
          <w:color w:val="4F81BD"/>
          <w:sz w:val="32"/>
        </w:rPr>
      </w:pPr>
      <w:r>
        <w:rPr>
          <w:rFonts w:cs="Tahoma" w:asciiTheme="minorHAnsi" w:hAnsiTheme="minorHAnsi"/>
          <w:color w:val="4F81BD"/>
          <w:sz w:val="32"/>
          <w:szCs w:val="24"/>
        </w:rPr>
        <w:t>temeljem</w:t>
      </w:r>
      <w:r w:rsidRPr="008C38FB">
        <w:t xml:space="preserve"> </w:t>
      </w:r>
      <w:r>
        <w:rPr>
          <w:rFonts w:cs="Tahoma" w:asciiTheme="minorHAnsi" w:hAnsiTheme="minorHAnsi"/>
          <w:color w:val="4F81BD"/>
          <w:sz w:val="32"/>
          <w:szCs w:val="24"/>
        </w:rPr>
        <w:t>čl</w:t>
      </w:r>
      <w:r w:rsidRPr="008C38FB">
        <w:rPr>
          <w:rFonts w:cs="Tahoma" w:asciiTheme="minorHAnsi" w:hAnsiTheme="minorHAnsi"/>
          <w:color w:val="4F81BD"/>
          <w:sz w:val="32"/>
          <w:szCs w:val="24"/>
        </w:rPr>
        <w:t>ank</w:t>
      </w:r>
      <w:r>
        <w:rPr>
          <w:rFonts w:cs="Tahoma" w:asciiTheme="minorHAnsi" w:hAnsiTheme="minorHAnsi"/>
          <w:color w:val="4F81BD"/>
          <w:sz w:val="32"/>
          <w:szCs w:val="24"/>
        </w:rPr>
        <w:t>a</w:t>
      </w:r>
      <w:r w:rsidRPr="008C38FB">
        <w:rPr>
          <w:rFonts w:cs="Tahoma" w:asciiTheme="minorHAnsi" w:hAnsiTheme="minorHAnsi"/>
          <w:color w:val="4F81BD"/>
          <w:sz w:val="32"/>
          <w:szCs w:val="24"/>
        </w:rPr>
        <w:t xml:space="preserve"> 52. Stečajnog zakona</w:t>
      </w:r>
      <w:r>
        <w:rPr>
          <w:rFonts w:cs="Tahoma" w:asciiTheme="minorHAnsi" w:hAnsiTheme="minorHAnsi"/>
          <w:color w:val="4F81BD"/>
          <w:sz w:val="32"/>
          <w:szCs w:val="24"/>
        </w:rPr>
        <w:t xml:space="preserve"> i </w:t>
      </w:r>
      <w:r w:rsidRPr="00B82D2D">
        <w:rPr>
          <w:rFonts w:cs="Tahoma" w:asciiTheme="minorHAnsi" w:hAnsiTheme="minorHAnsi"/>
          <w:color w:val="4F81BD"/>
          <w:sz w:val="32"/>
          <w:szCs w:val="24"/>
        </w:rPr>
        <w:t>Rješenj</w:t>
      </w:r>
      <w:r>
        <w:rPr>
          <w:rFonts w:cs="Tahoma" w:asciiTheme="minorHAnsi" w:hAnsiTheme="minorHAnsi"/>
          <w:color w:val="4F81BD"/>
          <w:sz w:val="32"/>
          <w:szCs w:val="24"/>
        </w:rPr>
        <w:t>a</w:t>
      </w:r>
      <w:r w:rsidRPr="00B82D2D">
        <w:rPr>
          <w:rFonts w:cs="Tahoma" w:asciiTheme="minorHAnsi" w:hAnsiTheme="minorHAnsi"/>
          <w:color w:val="4F81BD"/>
          <w:sz w:val="32"/>
          <w:szCs w:val="24"/>
        </w:rPr>
        <w:t xml:space="preserve"> Trgovačkog suda u Zagrebu posl.br. St-</w:t>
      </w:r>
      <w:r>
        <w:rPr>
          <w:rFonts w:cs="Tahoma" w:asciiTheme="minorHAnsi" w:hAnsiTheme="minorHAnsi"/>
          <w:color w:val="4F81BD"/>
          <w:sz w:val="32"/>
          <w:szCs w:val="24"/>
        </w:rPr>
        <w:t>797</w:t>
      </w:r>
      <w:r w:rsidRPr="00B82D2D">
        <w:rPr>
          <w:rFonts w:cs="Tahoma" w:asciiTheme="minorHAnsi" w:hAnsiTheme="minorHAnsi"/>
          <w:color w:val="4F81BD"/>
          <w:sz w:val="32"/>
          <w:szCs w:val="24"/>
        </w:rPr>
        <w:t>/</w:t>
      </w:r>
      <w:r>
        <w:rPr>
          <w:rFonts w:cs="Tahoma" w:asciiTheme="minorHAnsi" w:hAnsiTheme="minorHAnsi"/>
          <w:color w:val="4F81BD"/>
          <w:sz w:val="32"/>
          <w:szCs w:val="24"/>
        </w:rPr>
        <w:t xml:space="preserve">2019 </w:t>
      </w:r>
      <w:r w:rsidRPr="00B82D2D">
        <w:rPr>
          <w:rFonts w:cs="Tahoma" w:asciiTheme="minorHAnsi" w:hAnsiTheme="minorHAnsi"/>
          <w:color w:val="4F81BD"/>
          <w:sz w:val="32"/>
          <w:szCs w:val="24"/>
        </w:rPr>
        <w:t xml:space="preserve">od </w:t>
      </w:r>
      <w:r w:rsidRPr="008C38FB">
        <w:rPr>
          <w:rFonts w:cs="Tahoma" w:asciiTheme="minorHAnsi" w:hAnsiTheme="minorHAnsi"/>
          <w:color w:val="4F81BD"/>
          <w:sz w:val="32"/>
        </w:rPr>
        <w:t>27. kolovoza 2019. godine</w:t>
      </w:r>
    </w:p>
    <w:p w:rsidRPr="00760290" w:rsidR="00760290" w:rsidP="00760290" w:rsidRDefault="00760290">
      <w:pPr>
        <w:ind w:firstLine="0"/>
        <w:rPr>
          <w:lang w:eastAsia="en-US"/>
        </w:rPr>
      </w:pPr>
    </w:p>
    <w:p w:rsidRPr="00D82ABE" w:rsidR="0039285A" w:rsidP="0039285A" w:rsidRDefault="0039285A">
      <w:pPr>
        <w:rPr>
          <w:lang w:eastAsia="en-US"/>
        </w:rPr>
      </w:pPr>
    </w:p>
    <w:p w:rsidRPr="00D82ABE" w:rsidR="0039285A" w:rsidP="0039285A" w:rsidRDefault="0039285A">
      <w:pPr>
        <w:ind w:firstLine="0"/>
        <w:jc w:val="center"/>
        <w:rPr>
          <w:rFonts w:asciiTheme="minorHAnsi" w:hAnsiTheme="minorHAnsi"/>
          <w:b/>
          <w:color w:val="4F81BD"/>
          <w:sz w:val="22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="0039285A" w:rsidP="0039285A" w:rsidRDefault="0039285A">
      <w:pPr>
        <w:tabs>
          <w:tab w:val="left" w:pos="2985"/>
        </w:tabs>
        <w:rPr>
          <w:rFonts w:asciiTheme="minorHAnsi" w:hAnsiTheme="minorHAnsi"/>
          <w:lang w:eastAsia="en-US"/>
        </w:rPr>
      </w:pPr>
      <w:r w:rsidRPr="00D82ABE">
        <w:rPr>
          <w:rFonts w:asciiTheme="minorHAnsi" w:hAnsiTheme="minorHAnsi"/>
          <w:lang w:eastAsia="en-US"/>
        </w:rPr>
        <w:tab/>
      </w:r>
    </w:p>
    <w:p w:rsidR="005F2A4E" w:rsidP="0039285A" w:rsidRDefault="005F2A4E">
      <w:pPr>
        <w:tabs>
          <w:tab w:val="left" w:pos="2985"/>
        </w:tabs>
        <w:rPr>
          <w:rFonts w:asciiTheme="minorHAnsi" w:hAnsiTheme="minorHAnsi"/>
          <w:lang w:eastAsia="en-US"/>
        </w:rPr>
      </w:pPr>
    </w:p>
    <w:p w:rsidR="005F2A4E" w:rsidP="0039285A" w:rsidRDefault="005F2A4E">
      <w:pPr>
        <w:tabs>
          <w:tab w:val="left" w:pos="2985"/>
        </w:tabs>
        <w:rPr>
          <w:rFonts w:asciiTheme="minorHAnsi" w:hAnsiTheme="minorHAnsi"/>
          <w:lang w:eastAsia="en-US"/>
        </w:rPr>
      </w:pPr>
    </w:p>
    <w:p w:rsidRPr="00D82ABE" w:rsidR="005F2A4E" w:rsidP="0039285A" w:rsidRDefault="005F2A4E">
      <w:pPr>
        <w:tabs>
          <w:tab w:val="left" w:pos="2985"/>
        </w:tabs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rPr>
          <w:rFonts w:asciiTheme="minorHAnsi" w:hAnsiTheme="minorHAnsi"/>
          <w:lang w:eastAsia="en-US"/>
        </w:rPr>
      </w:pPr>
    </w:p>
    <w:p w:rsidRPr="00D82ABE" w:rsidR="0039285A" w:rsidP="0039285A" w:rsidRDefault="0039285A">
      <w:pPr>
        <w:jc w:val="center"/>
        <w:rPr>
          <w:rFonts w:asciiTheme="minorHAnsi" w:hAnsiTheme="minorHAnsi"/>
          <w:color w:val="4F81BD"/>
          <w:sz w:val="22"/>
          <w:lang w:eastAsia="en-US"/>
        </w:rPr>
      </w:pPr>
    </w:p>
    <w:p w:rsidRPr="00D82ABE" w:rsidR="0039285A" w:rsidP="0039285A" w:rsidRDefault="0039285A">
      <w:pPr>
        <w:jc w:val="center"/>
        <w:rPr>
          <w:rFonts w:asciiTheme="minorHAnsi" w:hAnsiTheme="minorHAnsi"/>
          <w:color w:val="4F81BD"/>
          <w:sz w:val="22"/>
          <w:lang w:eastAsia="en-US"/>
        </w:rPr>
      </w:pPr>
    </w:p>
    <w:p w:rsidRPr="00D82ABE" w:rsidR="0039285A" w:rsidP="0039285A" w:rsidRDefault="0039285A">
      <w:pPr>
        <w:ind w:firstLine="0"/>
        <w:jc w:val="center"/>
        <w:rPr>
          <w:rFonts w:asciiTheme="minorHAnsi" w:hAnsiTheme="minorHAnsi"/>
          <w:color w:val="4F81BD"/>
          <w:sz w:val="24"/>
          <w:lang w:eastAsia="en-US"/>
        </w:rPr>
      </w:pPr>
    </w:p>
    <w:p w:rsidRPr="00D82ABE" w:rsidR="0039285A" w:rsidP="0039285A" w:rsidRDefault="0039285A">
      <w:pPr>
        <w:ind w:firstLine="0"/>
        <w:jc w:val="center"/>
        <w:rPr>
          <w:rFonts w:asciiTheme="minorHAnsi" w:hAnsiTheme="minorHAnsi"/>
          <w:color w:val="4F81BD"/>
          <w:sz w:val="24"/>
          <w:lang w:eastAsia="en-US"/>
        </w:rPr>
      </w:pPr>
      <w:r w:rsidRPr="00D82ABE">
        <w:rPr>
          <w:rFonts w:asciiTheme="minorHAnsi" w:hAnsiTheme="minorHAnsi"/>
          <w:color w:val="4F81BD"/>
          <w:sz w:val="24"/>
          <w:lang w:eastAsia="en-US"/>
        </w:rPr>
        <w:t xml:space="preserve">U Zagrebu, </w:t>
      </w:r>
      <w:r w:rsidR="00B94E82">
        <w:rPr>
          <w:rFonts w:asciiTheme="minorHAnsi" w:hAnsiTheme="minorHAnsi"/>
          <w:color w:val="4F81BD"/>
          <w:sz w:val="24"/>
          <w:lang w:eastAsia="en-US"/>
        </w:rPr>
        <w:t>7</w:t>
      </w:r>
      <w:r w:rsidRPr="00D82ABE">
        <w:rPr>
          <w:rFonts w:asciiTheme="minorHAnsi" w:hAnsiTheme="minorHAnsi"/>
          <w:color w:val="4F81BD"/>
          <w:sz w:val="24"/>
          <w:lang w:eastAsia="en-US"/>
        </w:rPr>
        <w:t xml:space="preserve">. </w:t>
      </w:r>
      <w:r w:rsidR="00B94E82">
        <w:rPr>
          <w:rFonts w:asciiTheme="minorHAnsi" w:hAnsiTheme="minorHAnsi"/>
          <w:color w:val="4F81BD"/>
          <w:sz w:val="24"/>
          <w:lang w:eastAsia="en-US"/>
        </w:rPr>
        <w:t>listopada</w:t>
      </w:r>
      <w:r w:rsidR="00567480">
        <w:rPr>
          <w:rFonts w:asciiTheme="minorHAnsi" w:hAnsiTheme="minorHAnsi"/>
          <w:color w:val="4F81BD"/>
          <w:sz w:val="24"/>
          <w:lang w:eastAsia="en-US"/>
        </w:rPr>
        <w:t xml:space="preserve"> </w:t>
      </w:r>
      <w:r w:rsidRPr="00D82ABE">
        <w:rPr>
          <w:rFonts w:asciiTheme="minorHAnsi" w:hAnsiTheme="minorHAnsi"/>
          <w:color w:val="4F81BD"/>
          <w:sz w:val="24"/>
          <w:lang w:eastAsia="en-US"/>
        </w:rPr>
        <w:t>201</w:t>
      </w:r>
      <w:r w:rsidR="00567480">
        <w:rPr>
          <w:rFonts w:asciiTheme="minorHAnsi" w:hAnsiTheme="minorHAnsi"/>
          <w:color w:val="4F81BD"/>
          <w:sz w:val="24"/>
          <w:lang w:eastAsia="en-US"/>
        </w:rPr>
        <w:t>9</w:t>
      </w:r>
      <w:r w:rsidRPr="00D82ABE">
        <w:rPr>
          <w:rFonts w:asciiTheme="minorHAnsi" w:hAnsiTheme="minorHAnsi"/>
          <w:color w:val="4F81BD"/>
          <w:sz w:val="24"/>
          <w:lang w:eastAsia="en-US"/>
        </w:rPr>
        <w:t>. godine</w:t>
      </w:r>
    </w:p>
    <w:sdt>
      <w:sdtPr>
        <w:rPr>
          <w:rFonts w:eastAsia="Times New Roman" w:cs="Times New Roman" w:asciiTheme="minorHAnsi" w:hAnsiTheme="minorHAnsi"/>
          <w:b w:val="false"/>
          <w:bCs w:val="false"/>
          <w:color w:val="auto"/>
          <w:sz w:val="22"/>
          <w:szCs w:val="22"/>
          <w:lang w:val="hr-HR" w:eastAsia="hr-HR"/>
        </w:rPr>
        <w:id w:val="-1645346483"/>
        <w:docPartObj>
          <w:docPartGallery w:val="Table of Contents"/>
          <w:docPartUnique/>
        </w:docPartObj>
      </w:sdtPr>
      <w:sdtEndPr>
        <w:rPr>
          <w:noProof/>
          <w:sz w:val="20"/>
          <w:szCs w:val="24"/>
        </w:rPr>
      </w:sdtEndPr>
      <w:sdtContent>
        <w:p w:rsidRPr="00D82ABE" w:rsidR="0039285A" w:rsidP="0039285A" w:rsidRDefault="0039285A">
          <w:pPr>
            <w:pStyle w:val="TOCNaslov"/>
            <w:spacing w:before="0"/>
            <w:rPr>
              <w:rFonts w:asciiTheme="minorHAnsi" w:hAnsiTheme="minorHAnsi"/>
              <w:szCs w:val="22"/>
              <w:lang w:val="hr-HR"/>
            </w:rPr>
          </w:pPr>
          <w:r w:rsidRPr="00D82ABE">
            <w:rPr>
              <w:rFonts w:asciiTheme="minorHAnsi" w:hAnsiTheme="minorHAnsi"/>
              <w:szCs w:val="22"/>
              <w:lang w:val="hr-HR"/>
            </w:rPr>
            <w:t>SADRŽAJ</w:t>
          </w:r>
        </w:p>
        <w:p w:rsidRPr="00B94E82" w:rsidR="00B94E82" w:rsidP="001F2911" w:rsidRDefault="0039285A">
          <w:pPr>
            <w:pStyle w:val="Sadraj1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r w:rsidRPr="00B94E82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B94E82">
            <w:rPr>
              <w:rFonts w:asciiTheme="minorHAnsi" w:hAnsiTheme="minorHAnsi"/>
              <w:sz w:val="22"/>
              <w:szCs w:val="22"/>
            </w:rPr>
            <w:instrText xml:space="preserve"> TOC \o "1-3" \h \z \u </w:instrText>
          </w:r>
          <w:r w:rsidRPr="00B94E82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history="true" w:anchor="_Toc21338237">
            <w:r w:rsidRPr="00B94E82" w:rsidR="00B94E82">
              <w:rPr>
                <w:rStyle w:val="Hiperveza"/>
                <w:noProof/>
              </w:rPr>
              <w:t>1. UVOD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_Toc21338237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38">
            <w:r w:rsidRPr="00B94E82" w:rsidR="00B94E82">
              <w:rPr>
                <w:rStyle w:val="Hiperveza"/>
                <w:noProof/>
              </w:rPr>
              <w:t>1.1. Opće informacije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_Toc21338238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39">
            <w:r w:rsidRPr="00B94E82" w:rsidR="00B94E82">
              <w:rPr>
                <w:rStyle w:val="Hiperveza"/>
                <w:noProof/>
              </w:rPr>
              <w:t>1.2. Pravni odnosi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_Toc21338239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0">
            <w:r w:rsidRPr="00B94E82" w:rsidR="00B94E82">
              <w:rPr>
                <w:rStyle w:val="Hiperveza"/>
                <w:noProof/>
              </w:rPr>
              <w:t>1.3. Predmet poslovanja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_Toc21338240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1">
            <w:r w:rsidRPr="00B94E82" w:rsidR="00B94E82">
              <w:rPr>
                <w:rStyle w:val="Hiperveza"/>
                <w:noProof/>
              </w:rPr>
              <w:t>1.4. Analiza zaposlenih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_Toc21338241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2">
            <w:r w:rsidRPr="00B94E82" w:rsidR="00B94E82">
              <w:rPr>
                <w:rStyle w:val="Hiperveza"/>
                <w:noProof/>
              </w:rPr>
              <w:t>1.5. Povijest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_Toc21338242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6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3">
            <w:r w:rsidRPr="00B94E82" w:rsidR="00B94E82">
              <w:rPr>
                <w:rStyle w:val="Hiperveza"/>
                <w:noProof/>
              </w:rPr>
              <w:t>1.6. Financijski izvještaji na dan 31.12.2018. godine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_Toc21338243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7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3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4">
            <w:r w:rsidRPr="00B94E82" w:rsidR="00B94E82">
              <w:rPr>
                <w:rStyle w:val="Hiperveza"/>
                <w:noProof/>
              </w:rPr>
              <w:t>1.6.1. Prihodi i rashodi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_Toc21338244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7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3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5">
            <w:r w:rsidRPr="00B94E82" w:rsidR="00B94E82">
              <w:rPr>
                <w:rStyle w:val="Hiperveza"/>
                <w:noProof/>
              </w:rPr>
              <w:t>1.6.2. Bilanca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_Toc21338245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11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1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6">
            <w:r w:rsidRPr="00B94E82" w:rsidR="00B94E82">
              <w:rPr>
                <w:rStyle w:val="Hiperveza"/>
                <w:noProof/>
              </w:rPr>
              <w:t>2. PRIJEDLOG PLANA RESTRUKTURIRANJA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_Toc21338246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17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7">
            <w:r w:rsidRPr="00B94E82" w:rsidR="00B94E82">
              <w:rPr>
                <w:rStyle w:val="Hiperveza"/>
                <w:noProof/>
              </w:rPr>
              <w:t>2.1. Opis činjenica i okolnosti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_Toc21338247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17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8">
            <w:r w:rsidRPr="00B94E82" w:rsidR="00B94E82">
              <w:rPr>
                <w:rStyle w:val="Hiperveza"/>
                <w:noProof/>
              </w:rPr>
              <w:t>2.2. Manjak likvidnih sredstava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_Toc21338248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17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49">
            <w:r w:rsidRPr="00B94E82" w:rsidR="00B94E82">
              <w:rPr>
                <w:rStyle w:val="Hiperveza"/>
                <w:noProof/>
              </w:rPr>
              <w:t>2.3. Mjere financijskog restrukturiranja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_Toc21338249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18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0">
            <w:r w:rsidRPr="00B94E82" w:rsidR="00B94E82">
              <w:rPr>
                <w:rStyle w:val="Hiperveza"/>
                <w:noProof/>
              </w:rPr>
              <w:t>2.4. Mjere operativnog restrukturiranja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_Toc21338250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18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1">
            <w:r w:rsidRPr="00B94E82" w:rsidR="00B94E82">
              <w:rPr>
                <w:rStyle w:val="Hiperveza"/>
                <w:noProof/>
              </w:rPr>
              <w:t>2.5. Strategija razvoja NK Hrvatski dragovoljac za razdoblje 2019. do  2021. godine.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_Toc21338251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19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2">
            <w:r w:rsidRPr="00B94E82" w:rsidR="00B94E82">
              <w:rPr>
                <w:rStyle w:val="Hiperveza"/>
                <w:noProof/>
              </w:rPr>
              <w:t>2.6. Plan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_Toc21338252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3">
            <w:r w:rsidRPr="00B94E82" w:rsidR="00B94E82">
              <w:rPr>
                <w:rStyle w:val="Hiperveza"/>
                <w:noProof/>
              </w:rPr>
              <w:t>2.6.1. Metodologija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_Toc21338253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4">
            <w:r w:rsidRPr="00B94E82" w:rsidR="00B94E82">
              <w:rPr>
                <w:rStyle w:val="Hiperveza"/>
                <w:noProof/>
              </w:rPr>
              <w:t>2.6.2. Opći uvjeti poslovanja i uporabljene hipoteze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_Toc21338254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5">
            <w:r w:rsidRPr="00B94E82" w:rsidR="00B94E82">
              <w:rPr>
                <w:rStyle w:val="Hiperveza"/>
                <w:noProof/>
              </w:rPr>
              <w:t>2.6.3. Struktura  prihoda i rashoda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_Toc21338255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23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6">
            <w:r w:rsidRPr="00B94E82" w:rsidR="00B94E82">
              <w:rPr>
                <w:rStyle w:val="Hiperveza"/>
                <w:noProof/>
              </w:rPr>
              <w:t>2.6.4. Planirani prihodi i rashodi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_Toc21338256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7">
            <w:r w:rsidRPr="00B94E82" w:rsidR="00B94E82">
              <w:rPr>
                <w:rStyle w:val="Hiperveza"/>
                <w:noProof/>
              </w:rPr>
              <w:t>2.6.5. Planirani novčani tok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_Toc21338257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26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8">
            <w:r w:rsidRPr="00B94E82" w:rsidR="00B94E82">
              <w:rPr>
                <w:rStyle w:val="Hiperveza"/>
                <w:noProof/>
              </w:rPr>
              <w:t>2.6.6. Planirana  bilanca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_Toc21338258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28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59">
            <w:r w:rsidRPr="00B94E82" w:rsidR="00B94E82">
              <w:rPr>
                <w:rStyle w:val="Hiperveza"/>
                <w:noProof/>
              </w:rPr>
              <w:t>2.7. Planirana bilanca zadnjeg razdoblja plana poslovanja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_Toc21338259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30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0">
            <w:r w:rsidRPr="00B94E82" w:rsidR="00B94E82">
              <w:rPr>
                <w:rStyle w:val="Hiperveza"/>
                <w:noProof/>
              </w:rPr>
              <w:t>2.8. Analiza tražbina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_Toc21338260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1">
            <w:r w:rsidRPr="00B94E82" w:rsidR="00B94E82">
              <w:rPr>
                <w:rStyle w:val="Hiperveza"/>
                <w:noProof/>
              </w:rPr>
              <w:t>2.8.1. Tražbine radnika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_Toc21338261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2">
            <w:r w:rsidRPr="00B94E82" w:rsidR="00B94E82">
              <w:rPr>
                <w:rStyle w:val="Hiperveza"/>
                <w:noProof/>
              </w:rPr>
              <w:t>2.8.2. Tražbine izlučnih vjerovnika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_Toc21338262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3">
            <w:r w:rsidRPr="00B94E82" w:rsidR="00B94E82">
              <w:rPr>
                <w:rStyle w:val="Hiperveza"/>
                <w:noProof/>
              </w:rPr>
              <w:t>2.8.3. Tražbine razlučnih vjerovnika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_Toc21338263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4">
            <w:r w:rsidRPr="00B94E82" w:rsidR="00B94E82">
              <w:rPr>
                <w:rStyle w:val="Hiperveza"/>
                <w:noProof/>
              </w:rPr>
              <w:t>2.8.4. Neosigurane tražbine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_Toc21338264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33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5">
            <w:r w:rsidRPr="00B94E82" w:rsidR="00B94E82">
              <w:rPr>
                <w:rStyle w:val="Hiperveza"/>
                <w:noProof/>
              </w:rPr>
              <w:t>2.8.5. Tražbine za koje se vodi postupak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_Toc21338265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6">
            <w:r w:rsidRPr="00B94E82" w:rsidR="00B94E82">
              <w:rPr>
                <w:rStyle w:val="Hiperveza"/>
                <w:noProof/>
              </w:rPr>
              <w:t>2.9. Ponuda vjerovnicima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_Toc21338266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7">
            <w:r w:rsidRPr="00B94E82" w:rsidR="00B94E82">
              <w:rPr>
                <w:rStyle w:val="Hiperveza"/>
                <w:noProof/>
              </w:rPr>
              <w:t>2.9.1. Vjerovnici s pravom odvojenog namirenja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_Toc21338267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35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8">
            <w:r w:rsidRPr="00B94E82" w:rsidR="00B94E82">
              <w:rPr>
                <w:rStyle w:val="Hiperveza"/>
                <w:noProof/>
              </w:rPr>
              <w:t>2.9.2. Vjerovnici koji nisu nižeg isplatnog reda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_Toc21338268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36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3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69">
            <w:r w:rsidRPr="00B94E82" w:rsidR="00B94E82">
              <w:rPr>
                <w:rStyle w:val="Hiperveza"/>
                <w:noProof/>
              </w:rPr>
              <w:t>2.9.2.1. Dobavljači i drugi vjerovnici – utvrđene tražbine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_Toc21338269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36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3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70">
            <w:r w:rsidRPr="00B94E82" w:rsidR="00B94E82">
              <w:rPr>
                <w:rStyle w:val="Hiperveza"/>
                <w:noProof/>
              </w:rPr>
              <w:t>2.9.2.2. Osporene tražbine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_Toc21338270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39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71">
            <w:r w:rsidRPr="00B94E82" w:rsidR="00B94E82">
              <w:rPr>
                <w:rStyle w:val="Hiperveza"/>
                <w:noProof/>
              </w:rPr>
              <w:t>2.10. Najava novog zaduženja u novcu radi privremenog financiranja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_Toc21338271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40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2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72">
            <w:r w:rsidRPr="00B94E82" w:rsidR="00B94E82">
              <w:rPr>
                <w:rStyle w:val="Hiperveza"/>
                <w:noProof/>
              </w:rPr>
              <w:t>2.11. Planirani iznos troškova restrukturiranja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_Toc21338272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40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1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73">
            <w:r w:rsidRPr="00B94E82" w:rsidR="00B94E82">
              <w:rPr>
                <w:rStyle w:val="Hiperveza"/>
                <w:noProof/>
              </w:rPr>
              <w:t>3. ZAVRŠNA RIJEČ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_Toc21338273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41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B94E82" w:rsidR="00B94E82" w:rsidP="001F2911" w:rsidRDefault="00CA55B1">
          <w:pPr>
            <w:pStyle w:val="Sadraj1"/>
            <w:tabs>
              <w:tab w:val="right" w:leader="dot" w:pos="10761"/>
            </w:tabs>
            <w:spacing w:before="0" w:after="80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true" w:anchor="_Toc21338274">
            <w:r w:rsidRPr="00B94E82" w:rsidR="00B94E82">
              <w:rPr>
                <w:rStyle w:val="Hiperveza"/>
                <w:noProof/>
              </w:rPr>
              <w:t>4. ZAKLJUČNO MIŠLJENJE</w:t>
            </w:r>
            <w:r w:rsidRPr="00B94E82" w:rsidR="00B94E82">
              <w:rPr>
                <w:noProof/>
                <w:webHidden/>
              </w:rPr>
              <w:tab/>
            </w:r>
            <w:r w:rsidRPr="00B94E82" w:rsidR="00B94E82">
              <w:rPr>
                <w:noProof/>
                <w:webHidden/>
              </w:rPr>
              <w:fldChar w:fldCharType="begin"/>
            </w:r>
            <w:r w:rsidRPr="00B94E82" w:rsidR="00B94E82">
              <w:rPr>
                <w:noProof/>
                <w:webHidden/>
              </w:rPr>
              <w:instrText xml:space="preserve"> PAGEREF _Toc21338274 \h </w:instrText>
            </w:r>
            <w:r w:rsidRPr="00B94E82" w:rsidR="00B94E82">
              <w:rPr>
                <w:noProof/>
                <w:webHidden/>
              </w:rPr>
            </w:r>
            <w:r w:rsidRPr="00B94E82" w:rsidR="00B94E82">
              <w:rPr>
                <w:noProof/>
                <w:webHidden/>
              </w:rPr>
              <w:fldChar w:fldCharType="separate"/>
            </w:r>
            <w:r w:rsidR="003723DA">
              <w:rPr>
                <w:noProof/>
                <w:webHidden/>
              </w:rPr>
              <w:t>42</w:t>
            </w:r>
            <w:r w:rsidRPr="00B94E82" w:rsidR="00B94E82">
              <w:rPr>
                <w:noProof/>
                <w:webHidden/>
              </w:rPr>
              <w:fldChar w:fldCharType="end"/>
            </w:r>
          </w:hyperlink>
        </w:p>
        <w:p w:rsidRPr="00D82ABE" w:rsidR="0039285A" w:rsidP="001F2911" w:rsidRDefault="0039285A">
          <w:pPr>
            <w:pStyle w:val="Sadraj1"/>
            <w:tabs>
              <w:tab w:val="right" w:leader="dot" w:pos="10761"/>
            </w:tabs>
            <w:spacing w:before="0" w:after="80"/>
            <w:rPr>
              <w:rFonts w:asciiTheme="minorHAnsi" w:hAnsiTheme="minorHAnsi"/>
            </w:rPr>
          </w:pPr>
          <w:r w:rsidRPr="00B94E82">
            <w:rPr>
              <w:rFonts w:asciiTheme="minorHAnsi" w:hAnsiTheme="minorHAnsi"/>
              <w:bCs/>
              <w:noProof/>
              <w:sz w:val="22"/>
              <w:szCs w:val="22"/>
            </w:rPr>
            <w:fldChar w:fldCharType="end"/>
          </w:r>
        </w:p>
      </w:sdtContent>
    </w:sdt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sz w:val="24"/>
          <w:u w:val="single"/>
        </w:rPr>
      </w:pPr>
      <w:r w:rsidRPr="00D82ABE">
        <w:rPr>
          <w:rFonts w:asciiTheme="minorHAnsi" w:hAnsiTheme="minorHAnsi"/>
          <w:b/>
          <w:i/>
          <w:sz w:val="24"/>
          <w:u w:val="single"/>
        </w:rPr>
        <w:lastRenderedPageBreak/>
        <w:t>PRILOZI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1- Tražbine radnika i prijašnjih radnika dužnika te Ministarstva financija – Porezna uprava iz radnog odnosa, otpremnine do iznosa propisanog zakonom, odnosno kolektivnim ugovorom i tražbine po osnovi naknade štete pretrpljene zbog ozljede na radu ili profesionalne bolesti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2 – Nekretnine (ZK izvadci u prilogu) i pokretnine (kopije prometnih dozvola u prilogu) dužnika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3 - Novčane tražbine dužnika prema dužnikovim dužnicima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4 –Popis imovine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BD195C" w:rsidRDefault="003928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960"/>
        </w:tabs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5 - Imovinska prava dužnika na tuđim stvarima</w:t>
      </w:r>
      <w:r w:rsidRPr="00D82ABE">
        <w:rPr>
          <w:rFonts w:asciiTheme="minorHAnsi" w:hAnsiTheme="minorHAnsi"/>
          <w:b/>
          <w:i/>
        </w:rPr>
        <w:tab/>
      </w:r>
      <w:r w:rsidR="00BD195C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6 – Nenovčane tražbine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7 – Druga prava koja čine imovinu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8 – Novčana sredstva na računima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9- Obveze dužnika unesene u poslovne knjige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10 – Druge novčane i nenovčane obveze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11 – Popis razlučnih prava na imovini dužnika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12 – Popis Izlučnih prava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13 – Prosječni mjesečni troškovi poslovanja dužnika u posljednjih godinu dana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14 – Postupci pred sudovima i javnopravnim tijelima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15 – Potvrda Financijske agencije o blokadi računa i novčanih sredstava ovršenika s očevidnikom</w:t>
      </w:r>
      <w:r w:rsidRPr="00D82ABE">
        <w:rPr>
          <w:rFonts w:asciiTheme="minorHAnsi" w:hAnsiTheme="minorHAnsi"/>
          <w:b/>
          <w:i/>
        </w:rPr>
        <w:tab/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>Prilog 16 –</w:t>
      </w:r>
      <w:r w:rsidRPr="00D82ABE">
        <w:t xml:space="preserve"> </w:t>
      </w:r>
      <w:r w:rsidR="006D5B4D">
        <w:rPr>
          <w:rFonts w:asciiTheme="minorHAnsi" w:hAnsiTheme="minorHAnsi"/>
          <w:b/>
          <w:i/>
        </w:rPr>
        <w:t>Izjava o broju zaposlenih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</w:rPr>
      </w:pPr>
      <w:r w:rsidRPr="00D82ABE">
        <w:rPr>
          <w:rFonts w:asciiTheme="minorHAnsi" w:hAnsiTheme="minorHAnsi"/>
          <w:b/>
          <w:i/>
        </w:rPr>
        <w:t xml:space="preserve">Prilog 17 – Financijski izvještaji u skladu sa </w:t>
      </w:r>
      <w:r w:rsidRPr="00D4215F" w:rsidR="00D4215F">
        <w:rPr>
          <w:rFonts w:asciiTheme="minorHAnsi" w:hAnsiTheme="minorHAnsi"/>
          <w:b/>
          <w:i/>
        </w:rPr>
        <w:t>Zakon o financijskom poslovanju i računovodstvu neprofitnih organizacija</w:t>
      </w:r>
      <w:r w:rsidRPr="00D82ABE">
        <w:rPr>
          <w:rFonts w:asciiTheme="minorHAnsi" w:hAnsiTheme="minorHAnsi"/>
          <w:b/>
          <w:i/>
        </w:rPr>
        <w:t xml:space="preserve"> koji nisu stariji od tri mjeseca od dana podnošenja prijedloga za otvaranje predstečajnog postupka sukladno članku 26. stavak 1. alineja 1.  Stečajnog zakona</w:t>
      </w: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jc w:val="center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="00BD195C" w:rsidP="0039285A" w:rsidRDefault="00BD195C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="00BD195C" w:rsidP="0039285A" w:rsidRDefault="00BD195C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="00BD195C" w:rsidP="0039285A" w:rsidRDefault="00BD195C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BD195C" w:rsidP="0039285A" w:rsidRDefault="00BD195C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b/>
          <w:i/>
          <w:color w:val="4F81BD"/>
          <w:u w:val="single"/>
        </w:rPr>
      </w:pPr>
    </w:p>
    <w:p w:rsidRPr="00D82ABE" w:rsidR="0039285A" w:rsidP="0039285A" w:rsidRDefault="0039285A">
      <w:pPr>
        <w:pStyle w:val="Naslov1"/>
        <w:spacing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37" w:id="1"/>
      <w:r w:rsidRPr="00D82ABE">
        <w:rPr>
          <w:rFonts w:asciiTheme="minorHAnsi" w:hAnsiTheme="minorHAnsi"/>
          <w:color w:val="4F81BD"/>
          <w:sz w:val="24"/>
          <w:szCs w:val="24"/>
        </w:rPr>
        <w:lastRenderedPageBreak/>
        <w:t>1. UVOD</w:t>
      </w:r>
      <w:bookmarkEnd w:id="1"/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Dužnik</w:t>
      </w:r>
      <w:r w:rsidRPr="00032F91">
        <w:rPr>
          <w:rFonts w:asciiTheme="minorHAnsi" w:hAnsiTheme="minorHAnsi"/>
          <w:sz w:val="22"/>
        </w:rPr>
        <w:t xml:space="preserve"> </w:t>
      </w:r>
      <w:r w:rsidR="00567480">
        <w:rPr>
          <w:rFonts w:asciiTheme="minorHAnsi" w:hAnsiTheme="minorHAnsi"/>
          <w:sz w:val="22"/>
        </w:rPr>
        <w:t xml:space="preserve">NK HRVATSKI DRAGOVOLJAC </w:t>
      </w:r>
      <w:r w:rsidRPr="00032F91">
        <w:rPr>
          <w:rFonts w:asciiTheme="minorHAnsi" w:hAnsiTheme="minorHAnsi"/>
          <w:sz w:val="22"/>
        </w:rPr>
        <w:t xml:space="preserve"> OIB: </w:t>
      </w:r>
      <w:r w:rsidRPr="00567480" w:rsidR="00567480">
        <w:t>85644884416</w:t>
      </w:r>
      <w:r>
        <w:rPr>
          <w:rFonts w:asciiTheme="minorHAnsi" w:hAnsiTheme="minorHAnsi"/>
          <w:sz w:val="22"/>
        </w:rPr>
        <w:t>,</w:t>
      </w:r>
      <w:r w:rsidRPr="00032F91">
        <w:rPr>
          <w:rFonts w:asciiTheme="minorHAnsi" w:hAnsiTheme="minorHAnsi"/>
          <w:sz w:val="22"/>
        </w:rPr>
        <w:t xml:space="preserve"> </w:t>
      </w:r>
      <w:r w:rsidRPr="00337CC5">
        <w:rPr>
          <w:rFonts w:asciiTheme="minorHAnsi" w:hAnsiTheme="minorHAnsi"/>
          <w:sz w:val="22"/>
        </w:rPr>
        <w:t xml:space="preserve">Zagreb </w:t>
      </w:r>
      <w:r>
        <w:rPr>
          <w:rFonts w:asciiTheme="minorHAnsi" w:hAnsiTheme="minorHAnsi"/>
          <w:sz w:val="22"/>
        </w:rPr>
        <w:t xml:space="preserve"> </w:t>
      </w:r>
      <w:r w:rsidRPr="00567480" w:rsidR="00567480">
        <w:rPr>
          <w:rFonts w:asciiTheme="minorHAnsi" w:hAnsiTheme="minorHAnsi"/>
          <w:sz w:val="22"/>
        </w:rPr>
        <w:t>Aleja Pomoraca 25</w:t>
      </w:r>
      <w:r w:rsidRPr="00032F91">
        <w:rPr>
          <w:rFonts w:asciiTheme="minorHAnsi" w:hAnsiTheme="minorHAnsi"/>
          <w:sz w:val="22"/>
        </w:rPr>
        <w:t xml:space="preserve">, (u nastavku teksta: Dužnik) </w:t>
      </w:r>
      <w:r>
        <w:rPr>
          <w:rFonts w:asciiTheme="minorHAnsi" w:hAnsiTheme="minorHAnsi"/>
          <w:sz w:val="22"/>
        </w:rPr>
        <w:t>odlučio je sukladno članku 16. Stečajnog zakona podnijeti prijedlog za otvaranje predstečajnog postupka, a iz predstečajnih razloga iz članka 4. Stečajnog zakona.</w:t>
      </w:r>
    </w:p>
    <w:p w:rsidRPr="00032F91" w:rsidR="0039285A" w:rsidP="0039285A" w:rsidRDefault="008C38FB">
      <w:pPr>
        <w:spacing w:before="0" w:after="120"/>
        <w:ind w:firstLine="0"/>
        <w:rPr>
          <w:rFonts w:asciiTheme="minorHAnsi" w:hAnsiTheme="minorHAnsi"/>
          <w:sz w:val="22"/>
        </w:rPr>
      </w:pPr>
      <w:r w:rsidRPr="008C38FB">
        <w:rPr>
          <w:rFonts w:asciiTheme="minorHAnsi" w:hAnsiTheme="minorHAnsi"/>
          <w:sz w:val="22"/>
        </w:rPr>
        <w:t>Na  ročištu održanom</w:t>
      </w:r>
      <w:r>
        <w:rPr>
          <w:rFonts w:asciiTheme="minorHAnsi" w:hAnsiTheme="minorHAnsi"/>
          <w:sz w:val="22"/>
        </w:rPr>
        <w:t xml:space="preserve"> 24.</w:t>
      </w:r>
      <w:r w:rsidRPr="008C38F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kolovoza</w:t>
      </w:r>
      <w:r w:rsidRPr="008C38FB">
        <w:rPr>
          <w:rFonts w:asciiTheme="minorHAnsi" w:hAnsiTheme="minorHAnsi"/>
          <w:sz w:val="22"/>
        </w:rPr>
        <w:t xml:space="preserve"> 2019. godine Trgovački sud u Zagrebu svojim rješenjem posl.br. posl.br. St-</w:t>
      </w:r>
      <w:r>
        <w:rPr>
          <w:rFonts w:asciiTheme="minorHAnsi" w:hAnsiTheme="minorHAnsi"/>
          <w:sz w:val="22"/>
        </w:rPr>
        <w:t>797</w:t>
      </w:r>
      <w:r w:rsidRPr="008C38FB">
        <w:rPr>
          <w:rFonts w:asciiTheme="minorHAnsi" w:hAnsiTheme="minorHAnsi"/>
          <w:sz w:val="22"/>
        </w:rPr>
        <w:t>/</w:t>
      </w:r>
      <w:r>
        <w:rPr>
          <w:rFonts w:asciiTheme="minorHAnsi" w:hAnsiTheme="minorHAnsi"/>
          <w:sz w:val="22"/>
        </w:rPr>
        <w:t>2019</w:t>
      </w:r>
      <w:r w:rsidRPr="008C38FB">
        <w:rPr>
          <w:rFonts w:asciiTheme="minorHAnsi" w:hAnsiTheme="minorHAnsi"/>
          <w:sz w:val="22"/>
        </w:rPr>
        <w:t xml:space="preserve"> utvrdio je tražbine, te  sukladno članku 52. Stečajnog zakona dužnik dostavlja ovaj izmijenjeni prijedlog plana restrukturiranja</w:t>
      </w:r>
      <w:r w:rsidR="007062EC">
        <w:rPr>
          <w:rFonts w:asciiTheme="minorHAnsi" w:hAnsiTheme="minorHAnsi"/>
          <w:sz w:val="22"/>
        </w:rPr>
        <w:t xml:space="preserve"> u točkama od 2.6. do 2.9.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38" w:id="2"/>
      <w:r w:rsidRPr="00D82ABE">
        <w:rPr>
          <w:rFonts w:asciiTheme="minorHAnsi" w:hAnsiTheme="minorHAnsi"/>
          <w:color w:val="4F81BD"/>
          <w:sz w:val="24"/>
          <w:szCs w:val="24"/>
        </w:rPr>
        <w:t>1.1. Opće informacije</w:t>
      </w:r>
      <w:bookmarkEnd w:id="2"/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Naziv: 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567480" w:rsidR="00567480">
        <w:rPr>
          <w:rFonts w:asciiTheme="minorHAnsi" w:hAnsiTheme="minorHAnsi"/>
          <w:sz w:val="22"/>
        </w:rPr>
        <w:t>NOGOMETNI KLUB "HRVATSKI DRAGOVOLJAC"</w:t>
      </w:r>
      <w:r w:rsidRPr="00337CC5">
        <w:rPr>
          <w:rFonts w:asciiTheme="minorHAnsi" w:hAnsiTheme="minorHAnsi"/>
          <w:sz w:val="22"/>
        </w:rPr>
        <w:t xml:space="preserve"> 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Adresa: 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567480" w:rsidR="00567480">
        <w:rPr>
          <w:rFonts w:asciiTheme="minorHAnsi" w:hAnsiTheme="minorHAnsi"/>
          <w:sz w:val="22"/>
        </w:rPr>
        <w:t>Zagreb  Aleja Pomoraca 25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Pravni oblik: 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="00567480">
        <w:rPr>
          <w:rFonts w:asciiTheme="minorHAnsi" w:hAnsiTheme="minorHAnsi"/>
          <w:sz w:val="22"/>
        </w:rPr>
        <w:t>sportski klub – udruga za natjecanje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Država osnivanja: 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  <w:t>Republika Hrvatska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OIB: 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567480" w:rsidR="00567480">
        <w:t>85644884416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>Registarsko tijelo:</w:t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Pr="00032F91">
        <w:rPr>
          <w:rFonts w:asciiTheme="minorHAnsi" w:hAnsiTheme="minorHAnsi"/>
          <w:sz w:val="22"/>
        </w:rPr>
        <w:tab/>
      </w:r>
      <w:r w:rsidR="00567480">
        <w:rPr>
          <w:rFonts w:asciiTheme="minorHAnsi" w:hAnsiTheme="minorHAnsi"/>
          <w:sz w:val="22"/>
        </w:rPr>
        <w:t>Registar udruga Republike Hrvatske</w:t>
      </w:r>
    </w:p>
    <w:p w:rsidRPr="00032F91" w:rsidR="0039285A" w:rsidP="0039285A" w:rsidRDefault="00567480">
      <w:pPr>
        <w:spacing w:before="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Registarski broj</w:t>
      </w:r>
      <w:r w:rsidRPr="00032F91" w:rsidR="0039285A">
        <w:rPr>
          <w:rFonts w:asciiTheme="minorHAnsi" w:hAnsiTheme="minorHAnsi"/>
          <w:sz w:val="22"/>
        </w:rPr>
        <w:t>:</w:t>
      </w:r>
      <w:r w:rsidRPr="00032F91" w:rsidR="0039285A">
        <w:rPr>
          <w:rFonts w:asciiTheme="minorHAnsi" w:hAnsiTheme="minorHAnsi"/>
          <w:sz w:val="22"/>
        </w:rPr>
        <w:tab/>
      </w:r>
      <w:r w:rsidRPr="00032F91" w:rsidR="0039285A">
        <w:rPr>
          <w:rFonts w:asciiTheme="minorHAnsi" w:hAnsiTheme="minorHAnsi"/>
          <w:sz w:val="22"/>
        </w:rPr>
        <w:tab/>
      </w:r>
      <w:r w:rsidRPr="00032F91" w:rsidR="0039285A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>21000842</w:t>
      </w:r>
    </w:p>
    <w:p w:rsidRPr="00032F91" w:rsidR="0039285A" w:rsidP="0039285A" w:rsidRDefault="0039285A">
      <w:pPr>
        <w:spacing w:before="0"/>
        <w:ind w:left="3540" w:hanging="354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NKD: </w:t>
      </w:r>
      <w:r w:rsidRPr="00032F91">
        <w:rPr>
          <w:rFonts w:asciiTheme="minorHAnsi" w:hAnsiTheme="minorHAnsi"/>
          <w:sz w:val="22"/>
        </w:rPr>
        <w:tab/>
      </w:r>
      <w:r w:rsidRPr="00567480" w:rsidR="00567480">
        <w:rPr>
          <w:rFonts w:asciiTheme="minorHAnsi" w:hAnsiTheme="minorHAnsi"/>
          <w:sz w:val="22"/>
        </w:rPr>
        <w:t>93.12 Djelatnosti sportskih klubova</w:t>
      </w:r>
      <w:r w:rsidR="00567480">
        <w:rPr>
          <w:rFonts w:asciiTheme="minorHAnsi" w:hAnsiTheme="minorHAnsi"/>
          <w:sz w:val="22"/>
        </w:rPr>
        <w:t xml:space="preserve">, </w:t>
      </w:r>
      <w:r w:rsidRPr="00567480" w:rsidR="00567480">
        <w:rPr>
          <w:rFonts w:asciiTheme="minorHAnsi" w:hAnsiTheme="minorHAnsi"/>
          <w:sz w:val="22"/>
        </w:rPr>
        <w:t>Sektor R - Umjetnost, zabava i rekreacija</w:t>
      </w:r>
    </w:p>
    <w:p w:rsidRPr="00032F91" w:rsidR="0039285A" w:rsidP="008247A9" w:rsidRDefault="0039285A">
      <w:pPr>
        <w:spacing w:before="0"/>
        <w:ind w:left="3540" w:hanging="354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>Osobe ovlaštene za zastupanje:</w:t>
      </w:r>
      <w:r w:rsidRPr="00032F91">
        <w:rPr>
          <w:rFonts w:asciiTheme="minorHAnsi" w:hAnsiTheme="minorHAnsi"/>
          <w:sz w:val="22"/>
        </w:rPr>
        <w:tab/>
      </w:r>
      <w:r w:rsidR="002F59B0">
        <w:rPr>
          <w:rFonts w:asciiTheme="minorHAnsi" w:hAnsiTheme="minorHAnsi"/>
          <w:sz w:val="22"/>
        </w:rPr>
        <w:t>Marinko Perić</w:t>
      </w:r>
      <w:r w:rsidR="00567480">
        <w:rPr>
          <w:rFonts w:asciiTheme="minorHAnsi" w:hAnsiTheme="minorHAnsi"/>
          <w:sz w:val="22"/>
        </w:rPr>
        <w:t xml:space="preserve">, </w:t>
      </w:r>
      <w:r w:rsidRPr="000C0CDE">
        <w:rPr>
          <w:rFonts w:asciiTheme="minorHAnsi" w:hAnsiTheme="minorHAnsi"/>
          <w:sz w:val="22"/>
        </w:rPr>
        <w:t xml:space="preserve"> OIB: </w:t>
      </w:r>
      <w:r w:rsidRPr="00DF20BB" w:rsidR="00DF20BB">
        <w:rPr>
          <w:rFonts w:asciiTheme="minorHAnsi" w:hAnsiTheme="minorHAnsi"/>
          <w:sz w:val="22"/>
        </w:rPr>
        <w:t>90398374747</w:t>
      </w:r>
      <w:r w:rsidRPr="000C0CDE">
        <w:rPr>
          <w:rFonts w:asciiTheme="minorHAnsi" w:hAnsiTheme="minorHAnsi"/>
          <w:sz w:val="22"/>
        </w:rPr>
        <w:t xml:space="preserve">, </w:t>
      </w:r>
      <w:r w:rsidR="008247A9">
        <w:rPr>
          <w:rFonts w:asciiTheme="minorHAnsi" w:hAnsiTheme="minorHAnsi"/>
          <w:sz w:val="22"/>
        </w:rPr>
        <w:t>predsjednik</w:t>
      </w:r>
    </w:p>
    <w:p w:rsidRPr="00032F91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>Terminski plan projekta:</w:t>
      </w:r>
      <w:r w:rsidRPr="00032F91">
        <w:rPr>
          <w:rFonts w:asciiTheme="minorHAnsi" w:hAnsiTheme="minorHAnsi"/>
          <w:sz w:val="22"/>
        </w:rPr>
        <w:tab/>
        <w:t xml:space="preserve">              201</w:t>
      </w:r>
      <w:r>
        <w:rPr>
          <w:rFonts w:asciiTheme="minorHAnsi" w:hAnsiTheme="minorHAnsi"/>
          <w:sz w:val="22"/>
        </w:rPr>
        <w:t>9</w:t>
      </w:r>
      <w:r w:rsidRPr="00032F91">
        <w:rPr>
          <w:rFonts w:asciiTheme="minorHAnsi" w:hAnsiTheme="minorHAnsi"/>
          <w:sz w:val="22"/>
        </w:rPr>
        <w:t>. – 202</w:t>
      </w:r>
      <w:r w:rsidR="008247A9">
        <w:rPr>
          <w:rFonts w:asciiTheme="minorHAnsi" w:hAnsiTheme="minorHAnsi"/>
          <w:sz w:val="22"/>
        </w:rPr>
        <w:t>6</w:t>
      </w:r>
      <w:r w:rsidRPr="00032F91">
        <w:rPr>
          <w:rFonts w:asciiTheme="minorHAnsi" w:hAnsiTheme="minorHAnsi"/>
          <w:sz w:val="22"/>
        </w:rPr>
        <w:t>.</w:t>
      </w:r>
    </w:p>
    <w:p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032F91">
        <w:rPr>
          <w:rFonts w:asciiTheme="minorHAnsi" w:hAnsiTheme="minorHAnsi"/>
          <w:sz w:val="22"/>
        </w:rPr>
        <w:t xml:space="preserve">Predviđeno trajanje restrukturiranja:     </w:t>
      </w:r>
      <w:r w:rsidR="008247A9">
        <w:rPr>
          <w:rFonts w:asciiTheme="minorHAnsi" w:hAnsiTheme="minorHAnsi"/>
          <w:sz w:val="22"/>
        </w:rPr>
        <w:t>sedam</w:t>
      </w:r>
      <w:r w:rsidRPr="00032F91">
        <w:rPr>
          <w:rFonts w:asciiTheme="minorHAnsi" w:hAnsiTheme="minorHAnsi"/>
          <w:sz w:val="22"/>
        </w:rPr>
        <w:t xml:space="preserve"> godina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39" w:id="3"/>
      <w:r w:rsidRPr="00D82ABE">
        <w:rPr>
          <w:rFonts w:asciiTheme="minorHAnsi" w:hAnsiTheme="minorHAnsi"/>
          <w:color w:val="4F81BD"/>
          <w:sz w:val="24"/>
          <w:szCs w:val="24"/>
        </w:rPr>
        <w:t>1.2. Pravni odnosi</w:t>
      </w:r>
      <w:bookmarkEnd w:id="3"/>
    </w:p>
    <w:p w:rsidRPr="00C60E8A" w:rsidR="0039285A" w:rsidP="0039285A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Osnovni podaci</w:t>
      </w:r>
      <w:r w:rsidRPr="00C60E8A" w:rsidR="0039285A">
        <w:rPr>
          <w:rFonts w:asciiTheme="minorHAnsi" w:hAnsiTheme="minorHAnsi"/>
          <w:b/>
          <w:sz w:val="22"/>
        </w:rPr>
        <w:t>: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Udruga NOGOMETNI KLUB "HRVATSKI DRAGOVOLJAC" (Aleja pomoraca 25, Zagreb) Statut je usklađen sa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 xml:space="preserve">Zakonom o udrugama (NN 74/2014) 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Datum osnivačke skupštine:</w:t>
      </w:r>
      <w:r>
        <w:rPr>
          <w:rFonts w:asciiTheme="minorHAnsi" w:hAnsiTheme="minorHAnsi"/>
          <w:sz w:val="22"/>
        </w:rPr>
        <w:t xml:space="preserve"> </w:t>
      </w:r>
      <w:r w:rsidRPr="008247A9">
        <w:rPr>
          <w:rFonts w:asciiTheme="minorHAnsi" w:hAnsiTheme="minorHAnsi"/>
          <w:sz w:val="22"/>
        </w:rPr>
        <w:t xml:space="preserve">16.03.1983 </w:t>
      </w:r>
    </w:p>
    <w:p w:rsidR="0039285A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Datum upisa: 24.03.1998</w:t>
      </w:r>
    </w:p>
    <w:p w:rsidR="0039285A" w:rsidP="0039285A" w:rsidRDefault="0039285A">
      <w:pPr>
        <w:spacing w:before="0" w:after="0"/>
        <w:ind w:firstLine="0"/>
        <w:rPr>
          <w:rFonts w:asciiTheme="minorHAnsi" w:hAnsiTheme="minorHAnsi"/>
          <w:sz w:val="22"/>
        </w:rPr>
      </w:pPr>
    </w:p>
    <w:p w:rsidR="0039285A" w:rsidP="0039285A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Temeljni</w:t>
      </w:r>
      <w:r w:rsidRPr="00C60E8A" w:rsidR="0039285A">
        <w:rPr>
          <w:rFonts w:asciiTheme="minorHAnsi" w:hAnsiTheme="minorHAnsi"/>
          <w:b/>
          <w:sz w:val="22"/>
        </w:rPr>
        <w:t xml:space="preserve"> akt</w:t>
      </w:r>
      <w:r>
        <w:rPr>
          <w:rFonts w:asciiTheme="minorHAnsi" w:hAnsiTheme="minorHAnsi"/>
          <w:b/>
          <w:sz w:val="22"/>
        </w:rPr>
        <w:t>i</w:t>
      </w:r>
      <w:r w:rsidRPr="00C60E8A" w:rsidR="0039285A">
        <w:rPr>
          <w:rFonts w:asciiTheme="minorHAnsi" w:hAnsiTheme="minorHAnsi"/>
          <w:b/>
          <w:sz w:val="22"/>
        </w:rPr>
        <w:t>: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Vrsta temeljnog akta: STATUT. Tip: IZMJENE I DOPUNE. Datum donošenja: 20.12.2018 Vrsta temeljnog akta:</w:t>
      </w:r>
    </w:p>
    <w:p w:rsidR="0039285A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STATUT. Tip: IZVORNI DOKUMENT. Datum donošenja: 21.03.2018</w:t>
      </w:r>
      <w:r>
        <w:rPr>
          <w:rFonts w:asciiTheme="minorHAnsi" w:hAnsiTheme="minorHAnsi"/>
          <w:sz w:val="22"/>
        </w:rPr>
        <w:t>.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Skupština udruge: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Datum održavanja: 20.12.2018. Tip skupštine: IZBORNA SKUPŠTINA Datum održavanja: 20.12.2018. Tip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skupštine: IZVANREDNA SKUPŠTINA Datum održavanja: 21.03.2018. Tip skupštine: REDOVNA SKUPŠTINA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Zastupnici udruge:</w:t>
      </w:r>
    </w:p>
    <w:p w:rsidR="008247A9" w:rsidP="008247A9" w:rsidRDefault="007F0C3E">
      <w:pPr>
        <w:spacing w:before="0" w:after="0"/>
        <w:ind w:firstLine="0"/>
        <w:rPr>
          <w:rFonts w:asciiTheme="minorHAnsi" w:hAnsiTheme="minorHAnsi"/>
          <w:sz w:val="22"/>
        </w:rPr>
      </w:pPr>
      <w:r w:rsidRPr="007F0C3E">
        <w:rPr>
          <w:rFonts w:asciiTheme="minorHAnsi" w:hAnsiTheme="minorHAnsi"/>
          <w:sz w:val="22"/>
        </w:rPr>
        <w:t>Marinko Perić,  OIB: 90398374747</w:t>
      </w:r>
      <w:r w:rsidRPr="008247A9" w:rsidR="008247A9">
        <w:rPr>
          <w:rFonts w:asciiTheme="minorHAnsi" w:hAnsiTheme="minorHAnsi"/>
          <w:sz w:val="22"/>
        </w:rPr>
        <w:t>, predsjednik.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Likvidator udruge:</w:t>
      </w:r>
    </w:p>
    <w:p w:rsidR="008247A9" w:rsidP="008247A9" w:rsidRDefault="007F0C3E">
      <w:pPr>
        <w:spacing w:before="0" w:after="0"/>
        <w:ind w:firstLine="0"/>
        <w:rPr>
          <w:rFonts w:asciiTheme="minorHAnsi" w:hAnsiTheme="minorHAnsi"/>
          <w:sz w:val="22"/>
        </w:rPr>
      </w:pPr>
      <w:r w:rsidRPr="007F0C3E">
        <w:rPr>
          <w:rFonts w:asciiTheme="minorHAnsi" w:hAnsiTheme="minorHAnsi"/>
          <w:sz w:val="22"/>
        </w:rPr>
        <w:t>Marinko Perić,  OIB: 90398374747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lastRenderedPageBreak/>
        <w:t>Teritorij djelovanja: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Grad Zagreb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Ciljane skupine: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008 DJECA - OPĆA POPULACIJA</w:t>
      </w:r>
      <w:r>
        <w:rPr>
          <w:rFonts w:asciiTheme="minorHAnsi" w:hAnsiTheme="minorHAnsi"/>
          <w:sz w:val="22"/>
        </w:rPr>
        <w:t>,</w:t>
      </w:r>
      <w:r w:rsidRPr="008247A9">
        <w:rPr>
          <w:rFonts w:asciiTheme="minorHAnsi" w:hAnsiTheme="minorHAnsi"/>
          <w:sz w:val="22"/>
        </w:rPr>
        <w:t xml:space="preserve"> 019 GRAĐANI – OPĆA POPULACIJA</w:t>
      </w:r>
      <w:r>
        <w:rPr>
          <w:rFonts w:asciiTheme="minorHAnsi" w:hAnsiTheme="minorHAnsi"/>
          <w:sz w:val="22"/>
        </w:rPr>
        <w:t>,</w:t>
      </w:r>
      <w:r w:rsidRPr="008247A9">
        <w:rPr>
          <w:rFonts w:asciiTheme="minorHAnsi" w:hAnsiTheme="minorHAnsi"/>
          <w:sz w:val="22"/>
        </w:rPr>
        <w:t xml:space="preserve"> 033 MLADI - OPĆA POPULACIJA</w:t>
      </w:r>
      <w:r>
        <w:rPr>
          <w:rFonts w:asciiTheme="minorHAnsi" w:hAnsiTheme="minorHAnsi"/>
          <w:sz w:val="22"/>
        </w:rPr>
        <w:t>,</w:t>
      </w:r>
      <w:r w:rsidRPr="008247A9">
        <w:rPr>
          <w:rFonts w:asciiTheme="minorHAnsi" w:hAnsiTheme="minorHAnsi"/>
          <w:sz w:val="22"/>
        </w:rPr>
        <w:t xml:space="preserve"> 083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SPORTAŠI</w:t>
      </w:r>
      <w:r w:rsidRPr="008247A9">
        <w:rPr>
          <w:rFonts w:asciiTheme="minorHAnsi" w:hAnsiTheme="minorHAnsi"/>
          <w:sz w:val="22"/>
        </w:rPr>
        <w:cr/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Cilj udruge: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K</w:t>
      </w:r>
      <w:r w:rsidRPr="008247A9">
        <w:rPr>
          <w:rFonts w:asciiTheme="minorHAnsi" w:hAnsiTheme="minorHAnsi"/>
          <w:sz w:val="22"/>
        </w:rPr>
        <w:t>lub je osnovan u cilju promicanja, razvitka i unapređivanja nogometnog športa u gradu zagrebu. odgoj članstva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kluba, stručno uzdizanje sportaša i sportskih djelatnika, okupljanje djece, mladeži i odraslih osoba radi bavljenja</w:t>
      </w:r>
    </w:p>
    <w:p w:rsidRPr="008247A9"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nogometom, organiziranje i sudjelovanje u nogometnim natjecanjima i natjecanje u nogometu po utvrđenim</w:t>
      </w:r>
    </w:p>
    <w:p w:rsidR="008247A9" w:rsidP="008247A9" w:rsidRDefault="008247A9">
      <w:pPr>
        <w:spacing w:before="0" w:after="0"/>
        <w:ind w:firstLine="0"/>
        <w:rPr>
          <w:rFonts w:asciiTheme="minorHAnsi" w:hAnsiTheme="minorHAnsi"/>
          <w:sz w:val="22"/>
        </w:rPr>
      </w:pPr>
      <w:r w:rsidRPr="008247A9">
        <w:rPr>
          <w:rFonts w:asciiTheme="minorHAnsi" w:hAnsiTheme="minorHAnsi"/>
          <w:sz w:val="22"/>
        </w:rPr>
        <w:t>planovima i programima.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0" w:id="4"/>
      <w:r w:rsidRPr="00D82ABE">
        <w:rPr>
          <w:rFonts w:asciiTheme="minorHAnsi" w:hAnsiTheme="minorHAnsi"/>
          <w:color w:val="4F81BD"/>
          <w:sz w:val="24"/>
          <w:szCs w:val="24"/>
        </w:rPr>
        <w:t>1.3. Predmet poslovanja</w:t>
      </w:r>
      <w:bookmarkEnd w:id="4"/>
    </w:p>
    <w:p w:rsidR="003E727E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b/>
          <w:sz w:val="22"/>
        </w:rPr>
        <w:t>Djelatnosti kojima se ostvaruju ciljevi udruge</w:t>
      </w:r>
      <w:r>
        <w:rPr>
          <w:rFonts w:asciiTheme="minorHAnsi" w:hAnsiTheme="minorHAnsi"/>
          <w:sz w:val="22"/>
        </w:rPr>
        <w:t>:</w:t>
      </w:r>
      <w:r w:rsidRPr="003E727E">
        <w:rPr>
          <w:rFonts w:asciiTheme="minorHAnsi" w:hAnsiTheme="minorHAnsi"/>
          <w:sz w:val="22"/>
        </w:rPr>
        <w:t xml:space="preserve"> planiranje rada i razvoja te provođenje aktivnosti za postignuće vrhunskih rezultata u oblasti nogometa;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organiziranje i provođenje redovnih treninga članova radi pripreme za natjecanje; pripremanje i organiziranje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natjecanja u oblasti nogometa; planiranje i provođenje programa, osposobljavanje stručnih kadrova; vođenje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sportske škole u oblasti nogometa zbog poduke i treninga djece, mladeži i korištenje drugih mogućnosti za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stvaranje podmlatka; pripremanje svojih igrača i stručnih kadrova za sudjelovanje u sustavu gradske, županijske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odnosno državne reprezentacije; usklađivanje svog djelovanja s politikom razvitka sportskih aktivnosti djece i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mladeži na području grada Zagreba i republike hrvatske; ukupnom aktivnošću kluba poticanje razumijevanja i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usvajanja etičkih vrijednosti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kroz bavljenje nogometnim sportom; skrb o zdravlju i zdravstvenoj zaštiti članova kluba;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sudjelovanje u planiranju izgradnje sportskih objekata, njihovoj izgradnji i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financiranju njihove izgradnje; upravljanje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sportskim objektima kojih je klub korisnik i izrada programa korištenja sportskih objekata; sudjelovanje u tijelima i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 xml:space="preserve">sportskim organizacijama na području </w:t>
      </w:r>
      <w:r>
        <w:rPr>
          <w:rFonts w:asciiTheme="minorHAnsi" w:hAnsiTheme="minorHAnsi"/>
          <w:sz w:val="22"/>
        </w:rPr>
        <w:t>G</w:t>
      </w:r>
      <w:r w:rsidRPr="003E727E">
        <w:rPr>
          <w:rFonts w:asciiTheme="minorHAnsi" w:hAnsiTheme="minorHAnsi"/>
          <w:sz w:val="22"/>
        </w:rPr>
        <w:t xml:space="preserve">rada </w:t>
      </w:r>
      <w:r>
        <w:rPr>
          <w:rFonts w:asciiTheme="minorHAnsi" w:hAnsiTheme="minorHAnsi"/>
          <w:sz w:val="22"/>
        </w:rPr>
        <w:t>Z</w:t>
      </w:r>
      <w:r w:rsidRPr="003E727E">
        <w:rPr>
          <w:rFonts w:asciiTheme="minorHAnsi" w:hAnsiTheme="minorHAnsi"/>
          <w:sz w:val="22"/>
        </w:rPr>
        <w:t>agreba i republike hrvatske; briga za primjenu odredaba zakona,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statuta i drugih akata kluba.</w:t>
      </w:r>
    </w:p>
    <w:p w:rsidRPr="00032F91" w:rsidR="0039285A" w:rsidP="0039285A" w:rsidRDefault="008247A9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Udruga</w:t>
      </w:r>
      <w:r w:rsidR="0039285A">
        <w:rPr>
          <w:rFonts w:asciiTheme="minorHAnsi" w:hAnsiTheme="minorHAnsi"/>
          <w:sz w:val="22"/>
        </w:rPr>
        <w:t xml:space="preserve"> </w:t>
      </w:r>
      <w:r w:rsidRPr="00032F91" w:rsidR="0039285A">
        <w:rPr>
          <w:rFonts w:asciiTheme="minorHAnsi" w:hAnsiTheme="minorHAnsi"/>
          <w:sz w:val="22"/>
        </w:rPr>
        <w:t>p</w:t>
      </w:r>
      <w:r w:rsidR="0039285A">
        <w:rPr>
          <w:rFonts w:asciiTheme="minorHAnsi" w:hAnsiTheme="minorHAnsi"/>
          <w:sz w:val="22"/>
        </w:rPr>
        <w:t xml:space="preserve">osluje od </w:t>
      </w:r>
      <w:r>
        <w:rPr>
          <w:rFonts w:asciiTheme="minorHAnsi" w:hAnsiTheme="minorHAnsi"/>
          <w:sz w:val="22"/>
        </w:rPr>
        <w:t>1998</w:t>
      </w:r>
      <w:r w:rsidRPr="00032F91" w:rsidR="0039285A">
        <w:rPr>
          <w:rFonts w:asciiTheme="minorHAnsi" w:hAnsiTheme="minorHAnsi"/>
          <w:sz w:val="22"/>
        </w:rPr>
        <w:t>. godine</w:t>
      </w:r>
      <w:r w:rsidR="0039285A">
        <w:rPr>
          <w:rFonts w:asciiTheme="minorHAnsi" w:hAnsiTheme="minorHAnsi"/>
          <w:sz w:val="22"/>
        </w:rPr>
        <w:t>, a registrirano je za obavljanje slijedećih djelatnosti:</w:t>
      </w:r>
      <w:r w:rsidRPr="00032F91" w:rsidR="0039285A">
        <w:rPr>
          <w:rFonts w:asciiTheme="minorHAnsi" w:hAnsiTheme="minorHAnsi"/>
          <w:sz w:val="22"/>
        </w:rPr>
        <w:t xml:space="preserve"> </w:t>
      </w:r>
    </w:p>
    <w:p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12.6. upravljanje sportskim objektima</w:t>
      </w:r>
    </w:p>
    <w:p w:rsidRPr="003E727E"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 xml:space="preserve">12.5. organiziranje i provođenje sportskih natjecanja i sportskih priredbi, </w:t>
      </w:r>
    </w:p>
    <w:p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12.5.3. ostale djelatnosti organiziranja i provođenja sportskih natjecanja i sportskih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priredbi &amp;</w:t>
      </w:r>
    </w:p>
    <w:p w:rsidRPr="003E727E"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12.1. sudjelovanje u sportskom natjecanju</w:t>
      </w:r>
    </w:p>
    <w:p w:rsidRPr="003E727E"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12.2. sportska pr</w:t>
      </w:r>
      <w:r>
        <w:rPr>
          <w:rFonts w:asciiTheme="minorHAnsi" w:hAnsiTheme="minorHAnsi"/>
          <w:sz w:val="22"/>
        </w:rPr>
        <w:t>iprema</w:t>
      </w:r>
    </w:p>
    <w:p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12.11. ostale djelatnosti u sportu</w:t>
      </w:r>
    </w:p>
    <w:p w:rsidRPr="003E727E"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18.59. nogomet,</w:t>
      </w:r>
    </w:p>
    <w:p w:rsidR="003E727E" w:rsidP="003E727E" w:rsidRDefault="003E727E">
      <w:pPr>
        <w:spacing w:before="0" w:after="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18.59.1. nogomet</w:t>
      </w:r>
      <w:r w:rsidRPr="003E727E">
        <w:rPr>
          <w:rFonts w:asciiTheme="minorHAnsi" w:hAnsiTheme="minorHAnsi"/>
          <w:sz w:val="22"/>
        </w:rPr>
        <w:cr/>
      </w:r>
    </w:p>
    <w:p w:rsidRPr="00D82ABE" w:rsidR="0039285A" w:rsidP="009C5B2A" w:rsidRDefault="0039285A">
      <w:pPr>
        <w:spacing w:before="0" w:after="0"/>
        <w:ind w:firstLine="0"/>
        <w:outlineLvl w:val="1"/>
        <w:rPr>
          <w:rFonts w:asciiTheme="minorHAnsi" w:hAnsiTheme="minorHAnsi"/>
          <w:b/>
          <w:color w:val="4F81BD"/>
          <w:sz w:val="24"/>
        </w:rPr>
      </w:pPr>
      <w:bookmarkStart w:name="_Toc21338241" w:id="5"/>
      <w:r w:rsidRPr="00D82ABE">
        <w:rPr>
          <w:rFonts w:asciiTheme="minorHAnsi" w:hAnsiTheme="minorHAnsi"/>
          <w:b/>
          <w:color w:val="4F81BD"/>
          <w:sz w:val="24"/>
        </w:rPr>
        <w:t>1.4. Analiza zaposlenih</w:t>
      </w:r>
      <w:bookmarkEnd w:id="5"/>
    </w:p>
    <w:p w:rsidRPr="00D82ABE" w:rsidR="00075D14" w:rsidP="0039285A" w:rsidRDefault="0039285A">
      <w:pPr>
        <w:autoSpaceDE w:val="false"/>
        <w:autoSpaceDN w:val="false"/>
        <w:adjustRightInd w:val="false"/>
        <w:spacing w:after="0"/>
        <w:ind w:firstLine="0"/>
        <w:jc w:val="both"/>
        <w:rPr>
          <w:rFonts w:ascii="Calibri" w:hAnsi="Calibri" w:cs="Calibri"/>
          <w:color w:val="000000"/>
          <w:sz w:val="22"/>
        </w:rPr>
      </w:pPr>
      <w:r w:rsidRPr="00D82ABE">
        <w:rPr>
          <w:rFonts w:ascii="Calibri" w:hAnsi="Calibri" w:cs="Calibri"/>
          <w:color w:val="000000"/>
          <w:sz w:val="22"/>
        </w:rPr>
        <w:t>Dužnik, posluje od 1991. godine. Prosječan broj zaposlenih od 2014. godine do danas, kao i pred</w:t>
      </w:r>
      <w:r w:rsidR="00075D14">
        <w:rPr>
          <w:rFonts w:ascii="Calibri" w:hAnsi="Calibri" w:cs="Calibri"/>
          <w:color w:val="000000"/>
          <w:sz w:val="22"/>
        </w:rPr>
        <w:t>v</w:t>
      </w:r>
      <w:r w:rsidRPr="00D82ABE">
        <w:rPr>
          <w:rFonts w:ascii="Calibri" w:hAnsi="Calibri" w:cs="Calibri"/>
          <w:color w:val="000000"/>
          <w:sz w:val="22"/>
        </w:rPr>
        <w:t xml:space="preserve">iđen projekcijama daje se u ovoj tablici: 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3049"/>
        <w:gridCol w:w="1323"/>
        <w:gridCol w:w="1323"/>
        <w:gridCol w:w="1323"/>
        <w:gridCol w:w="1323"/>
        <w:gridCol w:w="1323"/>
        <w:gridCol w:w="1323"/>
      </w:tblGrid>
      <w:tr w:rsidRPr="00134F94" w:rsidR="00134F94" w:rsidTr="00134F94">
        <w:trPr>
          <w:trHeight w:val="765"/>
        </w:trPr>
        <w:tc>
          <w:tcPr>
            <w:tcW w:w="1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OPIS</w:t>
            </w:r>
          </w:p>
        </w:tc>
        <w:tc>
          <w:tcPr>
            <w:tcW w:w="602" w:type="pct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nil"/>
            </w:tcBorders>
            <w:shd w:val="clear" w:color="000000" w:fill="BF8F00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2013</w:t>
            </w:r>
          </w:p>
        </w:tc>
        <w:tc>
          <w:tcPr>
            <w:tcW w:w="60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2014</w:t>
            </w:r>
          </w:p>
        </w:tc>
        <w:tc>
          <w:tcPr>
            <w:tcW w:w="60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2015</w:t>
            </w:r>
          </w:p>
        </w:tc>
        <w:tc>
          <w:tcPr>
            <w:tcW w:w="60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2016</w:t>
            </w:r>
          </w:p>
        </w:tc>
        <w:tc>
          <w:tcPr>
            <w:tcW w:w="602" w:type="pct"/>
            <w:tcBorders>
              <w:top w:val="single" w:color="333333" w:sz="4" w:space="0"/>
              <w:left w:val="nil"/>
              <w:bottom w:val="single" w:color="333333" w:sz="4" w:space="0"/>
              <w:right w:val="single" w:color="333333" w:sz="4" w:space="0"/>
            </w:tcBorders>
            <w:shd w:val="clear" w:color="000000" w:fill="4C6ECC"/>
            <w:vAlign w:val="center"/>
            <w:hideMark/>
          </w:tcPr>
          <w:p w:rsidRPr="00134F94" w:rsidR="00134F94" w:rsidP="00134F94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2017</w:t>
            </w:r>
          </w:p>
        </w:tc>
        <w:tc>
          <w:tcPr>
            <w:tcW w:w="602" w:type="pct"/>
            <w:tcBorders>
              <w:top w:val="single" w:color="333333" w:sz="4" w:space="0"/>
              <w:left w:val="nil"/>
              <w:bottom w:val="single" w:color="333333" w:sz="4" w:space="0"/>
              <w:right w:val="single" w:color="333333" w:sz="4" w:space="0"/>
            </w:tcBorders>
            <w:shd w:val="clear" w:color="000000" w:fill="4C6ECC"/>
            <w:vAlign w:val="center"/>
            <w:hideMark/>
          </w:tcPr>
          <w:p w:rsidRPr="00134F94" w:rsidR="00134F94" w:rsidP="003E727E" w:rsidRDefault="00134F94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2018</w:t>
            </w:r>
          </w:p>
        </w:tc>
      </w:tr>
      <w:tr w:rsidRPr="00134F94" w:rsidR="00134F94" w:rsidTr="00134F94">
        <w:trPr>
          <w:trHeight w:val="402"/>
        </w:trPr>
        <w:tc>
          <w:tcPr>
            <w:tcW w:w="1386" w:type="pct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000000" w:fill="FFF2CC"/>
            <w:noWrap/>
            <w:vAlign w:val="bottom"/>
            <w:hideMark/>
          </w:tcPr>
          <w:p w:rsidRPr="00134F94" w:rsidR="00134F94" w:rsidP="00134F94" w:rsidRDefault="00134F94">
            <w:pPr>
              <w:spacing w:before="0" w:after="0"/>
              <w:ind w:firstLine="0"/>
              <w:rPr>
                <w:rFonts w:ascii="Calibri" w:hAnsi="Calibri" w:cs="Arial"/>
                <w:sz w:val="22"/>
                <w:szCs w:val="22"/>
              </w:rPr>
            </w:pPr>
            <w:r w:rsidRPr="00134F94">
              <w:rPr>
                <w:rFonts w:ascii="Calibri" w:hAnsi="Calibri" w:cs="Arial"/>
                <w:sz w:val="22"/>
                <w:szCs w:val="22"/>
              </w:rPr>
              <w:t>Broj zaposlenih</w:t>
            </w:r>
          </w:p>
        </w:tc>
        <w:tc>
          <w:tcPr>
            <w:tcW w:w="602" w:type="pct"/>
            <w:tcBorders>
              <w:top w:val="single" w:color="AEAAAA" w:sz="4" w:space="0"/>
              <w:left w:val="single" w:color="333333" w:sz="4" w:space="0"/>
              <w:bottom w:val="single" w:color="AEAAAA" w:sz="4" w:space="0"/>
              <w:right w:val="nil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602" w:type="pct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</w:t>
            </w:r>
          </w:p>
        </w:tc>
        <w:tc>
          <w:tcPr>
            <w:tcW w:w="602" w:type="pct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602" w:type="pct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</w:t>
            </w:r>
          </w:p>
        </w:tc>
        <w:tc>
          <w:tcPr>
            <w:tcW w:w="602" w:type="pct"/>
            <w:tcBorders>
              <w:top w:val="single" w:color="AEAAAA" w:sz="4" w:space="0"/>
              <w:left w:val="nil"/>
              <w:bottom w:val="single" w:color="AEAAAA" w:sz="4" w:space="0"/>
              <w:right w:val="single" w:color="333333" w:sz="4" w:space="0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</w:t>
            </w:r>
          </w:p>
        </w:tc>
        <w:tc>
          <w:tcPr>
            <w:tcW w:w="602" w:type="pct"/>
            <w:tcBorders>
              <w:top w:val="single" w:color="AEAAAA" w:sz="4" w:space="0"/>
              <w:left w:val="nil"/>
              <w:bottom w:val="single" w:color="AEAAAA" w:sz="4" w:space="0"/>
              <w:right w:val="single" w:color="333333" w:sz="4" w:space="0"/>
            </w:tcBorders>
            <w:shd w:val="clear" w:color="000000" w:fill="FFF2CC"/>
            <w:noWrap/>
            <w:vAlign w:val="bottom"/>
            <w:hideMark/>
          </w:tcPr>
          <w:p w:rsidRPr="00134F94" w:rsidR="00134F94" w:rsidP="003E727E" w:rsidRDefault="003E727E">
            <w:pPr>
              <w:spacing w:before="0" w:after="0"/>
              <w:ind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</w:tr>
    </w:tbl>
    <w:p w:rsidRPr="00D82ABE" w:rsidR="0039285A" w:rsidP="0039285A" w:rsidRDefault="0039285A">
      <w:pPr>
        <w:autoSpaceDE w:val="false"/>
        <w:autoSpaceDN w:val="false"/>
        <w:adjustRightInd w:val="false"/>
        <w:spacing w:after="0"/>
        <w:ind w:firstLine="0"/>
        <w:jc w:val="both"/>
        <w:rPr>
          <w:rFonts w:ascii="Calibri" w:hAnsi="Calibri" w:cs="Calibri"/>
          <w:color w:val="000000"/>
          <w:sz w:val="22"/>
        </w:rPr>
      </w:pPr>
    </w:p>
    <w:p w:rsidR="00075D14" w:rsidP="00075D14" w:rsidRDefault="0062549F">
      <w:pPr>
        <w:autoSpaceDE w:val="false"/>
        <w:autoSpaceDN w:val="false"/>
        <w:adjustRightInd w:val="false"/>
        <w:spacing w:after="0"/>
        <w:ind w:firstLine="0"/>
        <w:jc w:val="both"/>
        <w:rPr>
          <w:rFonts w:ascii="Calibri" w:hAnsi="Calibri" w:cs="Calibri"/>
          <w:bCs/>
          <w:color w:val="000000"/>
          <w:sz w:val="24"/>
          <w:szCs w:val="23"/>
        </w:rPr>
      </w:pPr>
      <w:r>
        <w:rPr>
          <w:rFonts w:ascii="Calibri" w:hAnsi="Calibri" w:cs="Calibri"/>
          <w:bCs/>
          <w:color w:val="000000"/>
          <w:sz w:val="24"/>
          <w:szCs w:val="23"/>
        </w:rPr>
        <w:t>U 2019. godini planira se 16  zaposlenih kao i</w:t>
      </w:r>
      <w:r w:rsidRPr="00075D14" w:rsidR="00075D14">
        <w:rPr>
          <w:rFonts w:ascii="Calibri" w:hAnsi="Calibri" w:cs="Calibri"/>
          <w:bCs/>
          <w:color w:val="000000"/>
          <w:sz w:val="24"/>
          <w:szCs w:val="23"/>
        </w:rPr>
        <w:t xml:space="preserve"> u narednim godinama.</w:t>
      </w:r>
    </w:p>
    <w:p w:rsidRPr="00D82ABE" w:rsidR="0039285A" w:rsidP="0039285A" w:rsidRDefault="0039285A">
      <w:pPr>
        <w:spacing w:before="360" w:line="480" w:lineRule="auto"/>
        <w:ind w:firstLine="0"/>
        <w:outlineLvl w:val="1"/>
        <w:rPr>
          <w:rFonts w:asciiTheme="minorHAnsi" w:hAnsiTheme="minorHAnsi"/>
          <w:b/>
          <w:color w:val="4F81BD"/>
          <w:sz w:val="24"/>
        </w:rPr>
      </w:pPr>
      <w:bookmarkStart w:name="_Toc21338242" w:id="6"/>
      <w:r w:rsidRPr="00D82ABE">
        <w:rPr>
          <w:rFonts w:asciiTheme="minorHAnsi" w:hAnsiTheme="minorHAnsi"/>
          <w:b/>
          <w:color w:val="4F81BD"/>
          <w:sz w:val="24"/>
        </w:rPr>
        <w:lastRenderedPageBreak/>
        <w:t>1.5. Povijest</w:t>
      </w:r>
      <w:bookmarkEnd w:id="6"/>
    </w:p>
    <w:p w:rsidR="003E727E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 xml:space="preserve">Na prostoru Novoga Zagreba, sada već davne 1975. godine osnovan je Nogometni klub Trnsko, a koji je već iduće 1976. godine promijenio ime u NK Novi Zagreb. Sve do devedesetih godina klub je okupljao športske entuzijaste i mlade nogometaše sa šireg novozagrebačkog prostora. </w:t>
      </w:r>
    </w:p>
    <w:p w:rsidRPr="003E727E" w:rsidR="003E727E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Početkom devedesetih godina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dolazi do društvenih promjena i demokratskog procesa osamostaljenja i međunarodnog priznanja Republike Hrvatske, ali istovremeno otpočinje i neprijateljska agresija Jugoslavenske narodne armije“ i srbijanskih pobunjenika na hrvatsku državnu opstojnost. Snaženjem hrvatskog domoljublja, istovremeno je otpočela i organizirana obrana te proces stvaranja hrvatskih obrambenih snaga. Sav domoljubni potencijal Novoga Zagreba, koji je u to vrijeme brojio preko 200 000 žitelja, okupljao se na terenima svojeg novozagrebačkog nogometnog kluba. U tim složenim i teškim vremenima borbe za hrvatsku opstojnost, nogometna je klupska aktivnost polako prepuštala svoje mjesto ustrojavanju hrvatske vojske i obrani suvereniteta mlade i međunarodno priznate hrvatske države. Većina članova uprave, klupskih trenera i igrača dobrovoljno se i aktivno priključilo hrvatskim postrojbama u obrambenom Domovinskom ratu. I upravo su hrvatski dragovoljci, športaši i domoljubi pokrenuli inicijativu za promjenom imena kluba, a koji je službeno na svojoj Izbornoj skupštini 1994. godine imenovan svojim povijesnim i časnim imenom Nogometni klub HRVATSKI DRAGOVOLJAC.</w:t>
      </w:r>
    </w:p>
    <w:p w:rsidRPr="003E727E" w:rsidR="003E727E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Prvi i već legendarni predsjednik kluba bio je Stjepan Spajić, koji je uz snažnu potporu nove domoljubne uprave pokrenuo organizacijsko i športsko jačanje kluba te godine 1996. plasman Hrvatskog Dragovoljca u najviši rang natjecanja 1. Hrvatsku nogometnu ligu. Istovremeno je pokrenuta klupska Škola nogometa, koja je u športskom i domoljubnom duhu otpočela sa sveobuhvatnim okupljanjem i edukacijom najmlađih generacija te organizaciju nogometnog turnira mladih nogometnih uzrasta. Tradicionalni nogometni turnir već godinama nosi ime Darka Mateše</w:t>
      </w:r>
      <w:r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kao trajni znak sjećanja na hrvatskog branitelja, nogometnog igrača i športskog trenera. Turnir je već godinama međunarodnog karaktera i postao je jedan od najvećih i prestižnijih turnira u Europi za najmlađe uzraste, a na njemu pored najrenomiranijih klubova iz Republike Hrvatske sudjeluju i momčadi mladih nogometaša iz naših susjednih i prijateljskih europskih zemalja; Bosne i Hercegovine, Slovenije, Austrije, Mađarske, Italije i Belgije.</w:t>
      </w:r>
    </w:p>
    <w:p w:rsidRPr="003E727E" w:rsidR="003E727E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Nogometni klub Hrvatski Dragovoljac svoj je najveći povijesni uspjeh postigao u sezoni natjecanja 1996/1997. godine kada je istekom prvenstva zauzeo prestižno 3. mjesto na tablici Hrvatske nogometne lige i plasirao se u priznato međunarodno i europsko natjecanje UEFA Intertoto kup.</w:t>
      </w:r>
      <w:r w:rsidR="00CC57F1"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 xml:space="preserve">Iznenadnom smrću prvog i karizmatičnog predsjednika kluba Stjepana Spajića, novi predsjednik kluba postaje Ivica Perković kao jedan od priznatih članova i domoljuba iz plejade početnih osnivača kluba. Kroz sve te natjecateljske godine klub je iznjedrio i u njemu su nogometno stasali mnogi priznati i poznati hrvatski </w:t>
      </w:r>
      <w:r w:rsidRPr="003E727E" w:rsidR="00CC57F1">
        <w:rPr>
          <w:rFonts w:asciiTheme="minorHAnsi" w:hAnsiTheme="minorHAnsi"/>
          <w:sz w:val="22"/>
        </w:rPr>
        <w:t>nogometaši</w:t>
      </w:r>
      <w:r w:rsidRPr="003E727E">
        <w:rPr>
          <w:rFonts w:asciiTheme="minorHAnsi" w:hAnsiTheme="minorHAnsi"/>
          <w:sz w:val="22"/>
        </w:rPr>
        <w:t>; Dragan Vukoja, Josip Balatinac, Mario Bazina,</w:t>
      </w:r>
      <w:r w:rsidR="00CC57F1">
        <w:rPr>
          <w:rFonts w:asciiTheme="minorHAnsi" w:hAnsiTheme="minorHAnsi"/>
          <w:sz w:val="22"/>
        </w:rPr>
        <w:t xml:space="preserve"> </w:t>
      </w:r>
      <w:r w:rsidRPr="003E727E">
        <w:rPr>
          <w:rFonts w:asciiTheme="minorHAnsi" w:hAnsiTheme="minorHAnsi"/>
          <w:sz w:val="22"/>
        </w:rPr>
        <w:t>Vladimir Vasilj, Boris Živković, Stjepan Tomas, Goran Jurić, Ivan Cvjetković, Predrag Jurić, Blaž Slišković, Robert Prosinečki, Ivan Strinić, Marcelo Brozović...</w:t>
      </w:r>
    </w:p>
    <w:p w:rsidR="00A05281" w:rsidP="003E727E" w:rsidRDefault="003E727E">
      <w:pPr>
        <w:spacing w:before="0" w:after="120"/>
        <w:ind w:firstLine="0"/>
        <w:rPr>
          <w:rFonts w:asciiTheme="minorHAnsi" w:hAnsiTheme="minorHAnsi"/>
          <w:sz w:val="22"/>
        </w:rPr>
      </w:pPr>
      <w:r w:rsidRPr="003E727E">
        <w:rPr>
          <w:rFonts w:asciiTheme="minorHAnsi" w:hAnsiTheme="minorHAnsi"/>
          <w:sz w:val="22"/>
        </w:rPr>
        <w:t>U svojoj dugogodišnjoj športskoj opstojnosti klub je imao natjecateljske uspone i padove, a danas se natječe u 2. Hrvatskoj nogometnoj ligi. Koncem 2018. godine izvršeno je upravljačko preoblikovanje kluba i na čelo Hrvatskog Dragovoljca dolazi osvjedočeni privrednik, domoljub i športski djelatnik Željko Tokić. Na priznatim temeljima domoljubne i tradicionalne športske i povijesne prepoznatljivosti, pokreće se novo organizacijsko i upravljačko snaženje kluba, sa iskazanim ciljevima jačanja svih klupskih struktura i plasmana Hrvatskog Dragovoljca u najelitnije natjecanje hrvatskog nogometa. Istovremeno je s uključivanjem mladih profesionalnih športskih kadrova i trenera pokrenut proces cjelovite revitalizacije kluba s posebnim akcentom na športskom i edukativnom okupljanju mladih uzrasta kao budućih nositelja klupskih prepoznatljivih vrijednosti i promicatelja časnoga imena NK Hrvatski Dragovoljac.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3" w:id="7"/>
      <w:r w:rsidRPr="00D82ABE">
        <w:rPr>
          <w:rFonts w:asciiTheme="minorHAnsi" w:hAnsiTheme="minorHAnsi"/>
          <w:color w:val="4F81BD"/>
          <w:sz w:val="24"/>
          <w:szCs w:val="24"/>
        </w:rPr>
        <w:lastRenderedPageBreak/>
        <w:t xml:space="preserve">1.6. </w:t>
      </w:r>
      <w:r w:rsidR="00DF7B22">
        <w:rPr>
          <w:rFonts w:asciiTheme="minorHAnsi" w:hAnsiTheme="minorHAnsi"/>
          <w:color w:val="4F81BD"/>
          <w:sz w:val="24"/>
          <w:szCs w:val="24"/>
        </w:rPr>
        <w:t>Financijski izvještaji na dan 31</w:t>
      </w:r>
      <w:r w:rsidRPr="00D82ABE">
        <w:rPr>
          <w:rFonts w:asciiTheme="minorHAnsi" w:hAnsiTheme="minorHAnsi"/>
          <w:color w:val="4F81BD"/>
          <w:sz w:val="24"/>
          <w:szCs w:val="24"/>
        </w:rPr>
        <w:t>.</w:t>
      </w:r>
      <w:r>
        <w:rPr>
          <w:rFonts w:asciiTheme="minorHAnsi" w:hAnsiTheme="minorHAnsi"/>
          <w:color w:val="4F81BD"/>
          <w:sz w:val="24"/>
          <w:szCs w:val="24"/>
        </w:rPr>
        <w:t>1</w:t>
      </w:r>
      <w:r w:rsidR="00CC57F1">
        <w:rPr>
          <w:rFonts w:asciiTheme="minorHAnsi" w:hAnsiTheme="minorHAnsi"/>
          <w:color w:val="4F81BD"/>
          <w:sz w:val="24"/>
          <w:szCs w:val="24"/>
        </w:rPr>
        <w:t>2</w:t>
      </w:r>
      <w:r w:rsidRPr="00D82ABE">
        <w:rPr>
          <w:rFonts w:asciiTheme="minorHAnsi" w:hAnsiTheme="minorHAnsi"/>
          <w:color w:val="4F81BD"/>
          <w:sz w:val="24"/>
          <w:szCs w:val="24"/>
        </w:rPr>
        <w:t>.201</w:t>
      </w:r>
      <w:r w:rsidR="00DF7B22">
        <w:rPr>
          <w:rFonts w:asciiTheme="minorHAnsi" w:hAnsiTheme="minorHAnsi"/>
          <w:color w:val="4F81BD"/>
          <w:sz w:val="24"/>
          <w:szCs w:val="24"/>
        </w:rPr>
        <w:t>8</w:t>
      </w:r>
      <w:r w:rsidRPr="00D82ABE">
        <w:rPr>
          <w:rFonts w:asciiTheme="minorHAnsi" w:hAnsiTheme="minorHAnsi"/>
          <w:color w:val="4F81BD"/>
          <w:sz w:val="24"/>
          <w:szCs w:val="24"/>
        </w:rPr>
        <w:t>. godine</w:t>
      </w:r>
      <w:bookmarkEnd w:id="7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ind w:firstLine="0"/>
        <w:rPr>
          <w:b/>
        </w:rPr>
      </w:pPr>
      <w:r w:rsidRPr="00D82ABE">
        <w:rPr>
          <w:rFonts w:asciiTheme="minorHAnsi" w:hAnsiTheme="minorHAnsi"/>
          <w:b/>
          <w:sz w:val="22"/>
        </w:rPr>
        <w:t xml:space="preserve">Financijski izvještaji u skladu sa </w:t>
      </w:r>
      <w:r w:rsidRPr="00CC57F1" w:rsidR="00CC57F1">
        <w:rPr>
          <w:rFonts w:asciiTheme="minorHAnsi" w:hAnsiTheme="minorHAnsi"/>
          <w:b/>
          <w:sz w:val="22"/>
        </w:rPr>
        <w:t>Zakon o financijskom poslovanju i računovodstvu neprofitnih organizacija</w:t>
      </w:r>
      <w:r w:rsidRPr="00D82ABE">
        <w:rPr>
          <w:rFonts w:asciiTheme="minorHAnsi" w:hAnsiTheme="minorHAnsi"/>
          <w:b/>
          <w:sz w:val="22"/>
        </w:rPr>
        <w:t xml:space="preserve"> koji nisu stariji od tri mjeseca od dana podnošenja prijedloga za otvaranje predstečajnog postupka sukladno članku 26. stavak 1. alineja 1.  Stečajnog zakona: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U nastavku se daju račun dobiti i gubitka, prema metodologiji propisanih obrazaca za izvještaje </w:t>
      </w:r>
      <w:r w:rsidR="00CC57F1">
        <w:rPr>
          <w:rFonts w:asciiTheme="minorHAnsi" w:hAnsiTheme="minorHAnsi"/>
          <w:sz w:val="22"/>
        </w:rPr>
        <w:t>neprofitnih organizacija</w:t>
      </w:r>
      <w:r w:rsidRPr="00D82ABE">
        <w:rPr>
          <w:rFonts w:asciiTheme="minorHAnsi" w:hAnsiTheme="minorHAnsi"/>
          <w:sz w:val="22"/>
        </w:rPr>
        <w:t>.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ind w:firstLine="0"/>
        <w:outlineLvl w:val="2"/>
        <w:rPr>
          <w:rFonts w:asciiTheme="minorHAnsi" w:hAnsiTheme="minorHAnsi"/>
          <w:b/>
          <w:color w:val="4F81BD"/>
          <w:sz w:val="22"/>
        </w:rPr>
      </w:pPr>
      <w:r w:rsidRPr="00D82ABE">
        <w:rPr>
          <w:rFonts w:asciiTheme="minorHAnsi" w:hAnsiTheme="minorHAnsi"/>
          <w:b/>
          <w:i/>
          <w:sz w:val="18"/>
        </w:rPr>
        <w:t xml:space="preserve"> </w:t>
      </w:r>
      <w:bookmarkStart w:name="_Toc21338244" w:id="8"/>
      <w:r w:rsidR="009C5B2A">
        <w:rPr>
          <w:rFonts w:asciiTheme="minorHAnsi" w:hAnsiTheme="minorHAnsi"/>
          <w:b/>
          <w:color w:val="4F81BD"/>
          <w:sz w:val="22"/>
        </w:rPr>
        <w:t>1.6</w:t>
      </w:r>
      <w:r w:rsidRPr="00D82ABE">
        <w:rPr>
          <w:rFonts w:asciiTheme="minorHAnsi" w:hAnsiTheme="minorHAnsi"/>
          <w:b/>
          <w:color w:val="4F81BD"/>
          <w:sz w:val="22"/>
        </w:rPr>
        <w:t xml:space="preserve">.1. </w:t>
      </w:r>
      <w:r w:rsidR="00CC57F1">
        <w:rPr>
          <w:rFonts w:asciiTheme="minorHAnsi" w:hAnsiTheme="minorHAnsi"/>
          <w:b/>
          <w:color w:val="4F81BD"/>
          <w:sz w:val="22"/>
        </w:rPr>
        <w:t>Prihodi i rashodi</w:t>
      </w:r>
      <w:bookmarkEnd w:id="8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U 201</w:t>
      </w:r>
      <w:r w:rsidR="00E072AA">
        <w:rPr>
          <w:rFonts w:asciiTheme="minorHAnsi" w:hAnsiTheme="minorHAnsi"/>
          <w:sz w:val="22"/>
        </w:rPr>
        <w:t>8</w:t>
      </w:r>
      <w:r w:rsidRPr="00D82ABE">
        <w:rPr>
          <w:rFonts w:asciiTheme="minorHAnsi" w:hAnsiTheme="minorHAnsi"/>
          <w:sz w:val="22"/>
        </w:rPr>
        <w:t>. godin</w:t>
      </w:r>
      <w:r w:rsidR="00CC57F1">
        <w:rPr>
          <w:rFonts w:asciiTheme="minorHAnsi" w:hAnsiTheme="minorHAnsi"/>
          <w:sz w:val="22"/>
        </w:rPr>
        <w:t>i</w:t>
      </w:r>
      <w:r w:rsidRPr="00D82ABE">
        <w:rPr>
          <w:rFonts w:asciiTheme="minorHAnsi" w:hAnsiTheme="minorHAnsi"/>
          <w:sz w:val="22"/>
        </w:rPr>
        <w:t xml:space="preserve"> dužnik je ostvario </w:t>
      </w:r>
      <w:r w:rsidRPr="00CC57F1" w:rsidR="00CC57F1">
        <w:rPr>
          <w:rFonts w:asciiTheme="minorHAnsi" w:hAnsiTheme="minorHAnsi"/>
          <w:sz w:val="22"/>
        </w:rPr>
        <w:t>2.187.531</w:t>
      </w:r>
      <w:r w:rsidRPr="00D82ABE">
        <w:rPr>
          <w:rFonts w:asciiTheme="minorHAnsi" w:hAnsiTheme="minorHAnsi"/>
          <w:sz w:val="22"/>
        </w:rPr>
        <w:t xml:space="preserve">  kn prihoda dok je u cijeloj prethodnoj godini,  ostvario </w:t>
      </w:r>
      <w:r w:rsidRPr="00CC57F1" w:rsidR="00CC57F1">
        <w:rPr>
          <w:rFonts w:asciiTheme="minorHAnsi" w:hAnsiTheme="minorHAnsi"/>
          <w:sz w:val="22"/>
        </w:rPr>
        <w:t>4.176.849</w:t>
      </w:r>
      <w:r w:rsidRPr="00D82ABE">
        <w:rPr>
          <w:rFonts w:asciiTheme="minorHAnsi" w:hAnsiTheme="minorHAnsi"/>
          <w:sz w:val="22"/>
        </w:rPr>
        <w:t xml:space="preserve"> kn prihoda što je </w:t>
      </w:r>
      <w:r w:rsidR="00F65FAB">
        <w:rPr>
          <w:rFonts w:asciiTheme="minorHAnsi" w:hAnsiTheme="minorHAnsi"/>
          <w:sz w:val="22"/>
        </w:rPr>
        <w:t xml:space="preserve">iznimka u odnosu na prosjek redovitog poslovanja zbog u toj godini ugovorenih i realiziranih </w:t>
      </w:r>
      <w:r w:rsidR="00DC481C">
        <w:rPr>
          <w:rFonts w:asciiTheme="minorHAnsi" w:hAnsiTheme="minorHAnsi"/>
          <w:sz w:val="22"/>
        </w:rPr>
        <w:t>prihoda os usluga</w:t>
      </w:r>
      <w:r w:rsidR="00F65FAB">
        <w:rPr>
          <w:rFonts w:asciiTheme="minorHAnsi" w:hAnsiTheme="minorHAnsi"/>
          <w:sz w:val="22"/>
        </w:rPr>
        <w:t xml:space="preserve">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 xml:space="preserve">U godišnjim financijskim izvještajima materijalni </w:t>
      </w:r>
      <w:r w:rsidR="00DC481C">
        <w:rPr>
          <w:rFonts w:asciiTheme="minorHAnsi" w:hAnsiTheme="minorHAnsi"/>
          <w:b/>
          <w:sz w:val="22"/>
        </w:rPr>
        <w:t>rashodi</w:t>
      </w:r>
      <w:r w:rsidRPr="00D82ABE">
        <w:rPr>
          <w:rFonts w:asciiTheme="minorHAnsi" w:hAnsiTheme="minorHAnsi"/>
          <w:b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 xml:space="preserve"> sadrže </w:t>
      </w:r>
      <w:r w:rsidR="00DC481C">
        <w:rPr>
          <w:rFonts w:asciiTheme="minorHAnsi" w:hAnsiTheme="minorHAnsi"/>
          <w:sz w:val="22"/>
        </w:rPr>
        <w:t xml:space="preserve">rashode drugog dohotka trenera, igrača, liječnika i sudaca kao i troškove putovanja, smještaja i prehrane, zatim rashode plaćene za vanjske usluge treniranja i usavršavanje igrača. Drugi dio ovih rashoda odnosi se na rashode </w:t>
      </w:r>
      <w:r w:rsidRPr="00D82ABE">
        <w:rPr>
          <w:rFonts w:asciiTheme="minorHAnsi" w:hAnsiTheme="minorHAnsi"/>
          <w:sz w:val="22"/>
        </w:rPr>
        <w:t xml:space="preserve">poput održavanja, energije, uredskog materijala, sitnog inventara i drugih općih troškova poslovanja kao i </w:t>
      </w:r>
      <w:r w:rsidR="00DC481C">
        <w:rPr>
          <w:rFonts w:asciiTheme="minorHAnsi" w:hAnsiTheme="minorHAnsi"/>
          <w:sz w:val="22"/>
        </w:rPr>
        <w:t>rashode</w:t>
      </w:r>
      <w:r w:rsidRPr="00D82ABE">
        <w:rPr>
          <w:rFonts w:asciiTheme="minorHAnsi" w:hAnsiTheme="minorHAnsi"/>
          <w:sz w:val="22"/>
        </w:rPr>
        <w:t xml:space="preserve"> </w:t>
      </w:r>
      <w:r w:rsidRPr="00D82ABE">
        <w:rPr>
          <w:rFonts w:asciiTheme="minorHAnsi" w:hAnsiTheme="minorHAnsi"/>
          <w:b/>
          <w:sz w:val="22"/>
        </w:rPr>
        <w:t>vanjskih usluga:</w:t>
      </w:r>
      <w:r w:rsidR="00F65FAB">
        <w:rPr>
          <w:rFonts w:asciiTheme="minorHAnsi" w:hAnsiTheme="minorHAnsi"/>
          <w:sz w:val="22"/>
        </w:rPr>
        <w:t xml:space="preserve">  </w:t>
      </w:r>
      <w:r w:rsidRPr="00D82ABE">
        <w:rPr>
          <w:rFonts w:asciiTheme="minorHAnsi" w:hAnsiTheme="minorHAnsi"/>
          <w:sz w:val="22"/>
        </w:rPr>
        <w:t>i prijevozne usluge, zatim intelektualne usluge, troškove reprezentacije, troškove pošte, telefona, održavanja uredske opreme, intelektualnih usluga, komunalne usluge i tome slično.</w:t>
      </w:r>
    </w:p>
    <w:p w:rsidRPr="00D82ABE" w:rsidR="0039285A" w:rsidP="0039285A" w:rsidRDefault="00DC481C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sz w:val="22"/>
        </w:rPr>
        <w:t>Plaće</w:t>
      </w:r>
      <w:r w:rsidRPr="00D82ABE" w:rsidR="0039285A">
        <w:rPr>
          <w:rFonts w:asciiTheme="minorHAnsi" w:hAnsiTheme="minorHAnsi"/>
          <w:b/>
          <w:sz w:val="22"/>
        </w:rPr>
        <w:t xml:space="preserve"> osoblja </w:t>
      </w:r>
      <w:r w:rsidRPr="00D82ABE" w:rsidR="0039285A">
        <w:rPr>
          <w:rFonts w:asciiTheme="minorHAnsi" w:hAnsiTheme="minorHAnsi"/>
          <w:sz w:val="22"/>
        </w:rPr>
        <w:t>obuhvaćaju troškove neto plaća te poreza i doprinosa iz i na plaće.</w:t>
      </w:r>
    </w:p>
    <w:p w:rsidRPr="00D82ABE" w:rsidR="0039285A" w:rsidP="0039285A" w:rsidRDefault="00DC481C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sz w:val="22"/>
        </w:rPr>
        <w:t>Rashodi</w:t>
      </w:r>
      <w:r w:rsidRPr="00D82ABE" w:rsidR="0039285A">
        <w:rPr>
          <w:rFonts w:asciiTheme="minorHAnsi" w:hAnsiTheme="minorHAnsi"/>
          <w:b/>
          <w:sz w:val="22"/>
        </w:rPr>
        <w:t xml:space="preserve"> amortizacije najvećim su dijelom</w:t>
      </w:r>
      <w:r w:rsidRPr="00D82ABE" w:rsidR="0039285A">
        <w:rPr>
          <w:rFonts w:asciiTheme="minorHAnsi" w:hAnsiTheme="minorHAnsi"/>
          <w:sz w:val="22"/>
        </w:rPr>
        <w:t xml:space="preserve"> odnose se na </w:t>
      </w:r>
      <w:r>
        <w:rPr>
          <w:rFonts w:asciiTheme="minorHAnsi" w:hAnsiTheme="minorHAnsi"/>
          <w:sz w:val="22"/>
        </w:rPr>
        <w:t>ulaganja u materijalnu imovinu</w:t>
      </w:r>
      <w:r w:rsidRPr="00D82ABE" w:rsidR="0039285A">
        <w:rPr>
          <w:rFonts w:asciiTheme="minorHAnsi" w:hAnsiTheme="minorHAnsi"/>
          <w:sz w:val="22"/>
        </w:rPr>
        <w:t>.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 xml:space="preserve">Ostali </w:t>
      </w:r>
      <w:r w:rsidR="00DC481C">
        <w:rPr>
          <w:rFonts w:asciiTheme="minorHAnsi" w:hAnsiTheme="minorHAnsi"/>
          <w:b/>
          <w:sz w:val="22"/>
        </w:rPr>
        <w:t>rashodi</w:t>
      </w:r>
      <w:r w:rsidRPr="00D82ABE">
        <w:rPr>
          <w:rFonts w:asciiTheme="minorHAnsi" w:hAnsiTheme="minorHAnsi"/>
          <w:b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>su ostali nematerijalni troškovi i obuhvaćaju troškove službenih putovanja, naknada radnicima, osiguranja, otpremnina, članarine i doprinose te sudske troškove i pristojbe.</w:t>
      </w:r>
    </w:p>
    <w:p w:rsidR="00F65FAB" w:rsidP="0039285A" w:rsidRDefault="00F65FAB">
      <w:pPr>
        <w:spacing w:before="0" w:after="120"/>
        <w:ind w:firstLine="0"/>
        <w:rPr>
          <w:rFonts w:asciiTheme="minorHAnsi" w:hAnsiTheme="minorHAnsi"/>
          <w:sz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964"/>
        <w:gridCol w:w="6480"/>
        <w:gridCol w:w="520"/>
        <w:gridCol w:w="1163"/>
        <w:gridCol w:w="1176"/>
        <w:gridCol w:w="684"/>
      </w:tblGrid>
      <w:tr w:rsidRPr="00CC57F1" w:rsidR="00CC57F1" w:rsidTr="00CC57F1">
        <w:trPr>
          <w:trHeight w:val="675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Račun iz rač. plana</w:t>
            </w:r>
          </w:p>
        </w:tc>
        <w:tc>
          <w:tcPr>
            <w:tcW w:w="30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OPIS</w:t>
            </w:r>
          </w:p>
        </w:tc>
        <w:tc>
          <w:tcPr>
            <w:tcW w:w="2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w="59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Ostvareno prethodne godine</w:t>
            </w:r>
          </w:p>
        </w:tc>
        <w:tc>
          <w:tcPr>
            <w:tcW w:w="5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Ostvareno u izvještajnom razdoblju</w:t>
            </w:r>
          </w:p>
        </w:tc>
        <w:tc>
          <w:tcPr>
            <w:tcW w:w="3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1</w:t>
            </w:r>
          </w:p>
        </w:tc>
        <w:tc>
          <w:tcPr>
            <w:tcW w:w="301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2</w:t>
            </w:r>
          </w:p>
        </w:tc>
        <w:tc>
          <w:tcPr>
            <w:tcW w:w="21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5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6</w:t>
            </w:r>
          </w:p>
        </w:tc>
      </w:tr>
      <w:tr w:rsidRPr="00CC57F1" w:rsidR="00CC57F1" w:rsidTr="00CC57F1">
        <w:trPr>
          <w:trHeight w:val="255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PRIHODI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(AOP 002+005+008+011+024+040+049)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4.176.849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2.187.531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52,4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prodaje roba i pružanja usluga (AOP 003+004)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2.080.174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198.573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3111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prodaje roba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5.636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3112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pružanja usluga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2.080.174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192.937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9,3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članarina i članskih doprinosa (AOP 006+007)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3.960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Članarine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3.960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Članski doprinosi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po posebnim propisima (AOP 009+010)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3311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po posebnim propisima iz proračuna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3312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po posebnim propisima iz ostalih izvora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imovine (AOP 012+021)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81.460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financijske imovine (AOP 013 do 020)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kamata za dane zajmove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kamata po vrijednosnim papirima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Kamate na oročena sredstva i depozite po viđenju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zateznih kamata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pozitivnih tečajnih razlika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3416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dividendi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3417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dobiti trgovačkih društava, banaka i ostalih financijskih institucija po posebnim propisima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3418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prihodi od financijske imovine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nefinancijske imovine (AOP 022+023)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81.460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zakupa i iznajmljivanja imovine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81.460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3422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prihodi od nefinancijske imovine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donacija (AOP 025+030+033+036+037)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2.096.655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1.801.658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85,9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donacija iz proračuna (AOP 026 do 029)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1.720.444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1.801.658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104,7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donacija iz državnog proračuna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donacija iz proračuna jedinica lokalne i područne (regionalne) samouprave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1.720.444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1.772.858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103,0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donacija iz državnog proračuna za EU projekte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28.800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49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3514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donacija iz proračuna jedinica lokalne i područne (regionalne) samouprave za EU projekte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inozemnih vlada i međunarodnih organizacija (AOP 031+032)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inozemnih vlada i međunarodnih organizacija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institucija i tijela EU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trgovačkih društava i ostalih pravnih osoba (AOP 034+035)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223.252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trgovačkih društava i ostalih pravnih osoba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223.252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trgovačkih društava i ostalih pravnih osoba za EU projekte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građana i kućanstava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prihodi od donacija (AOP 038+039)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152.959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3551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Ostali prihodi od donacija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152.959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3552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prihodi od donacija za EU projekte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prihodi (AOP 041+044+045)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101.880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&gt;&gt;100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361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naknade štete i refundacija (AOP 042+043)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naknade šteta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 od refundacija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Prihodi od prodaje dugotrajne imovine 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363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Ostali nespomenuti prihodi (AOP 046 do 048)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101.880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&gt;&gt;100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Otpis obveza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Naplaćena otpisana potraživanja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3633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nespomenuti prihodi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101.880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&gt;&gt;100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Prihodi od povezanih neprofitnih organizacija (AOP 050 do 053)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Tekući prihodi od povezanih neprofitnih organizacija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Kapitalni prihodi od povezanih neprofitnih organizacija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3713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Tekući prihodi od povezanih neprofitnih organizacija za EU projekte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3714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Kapitalni prihodi od povezanih neprofitnih organizacija za EU projekte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RASHODI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30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(AOP 055+067+108+109+120+128+139)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2.901.178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2.434.409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83,9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za radnike (AOP 056+061+062)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664.678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523.321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78,7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411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Plaće (AOP 057 do 060)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460.889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353.330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76,7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Plaće za redovan rad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460.889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353.330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76,7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Plaće u naravi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Plaće za prekovremeni rad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4114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Plaće za posebne uvjete rada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Ostali rashodi za radnike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413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Doprinosi na plaće (AOP 063 do 066)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203.789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169.991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83,4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Doprinosi za zdravstveno osiguranje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87.338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88.631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Doprinosi za zapošljavanje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4133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Doprinosi za mirovinsko osiguranje koje plaća poslodavac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116.451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81.360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69,9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4134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Posebni doprinos za poticanje zapošljavanja osoba s invaliditetom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42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Materijalni rashodi (AOP 068+072+077+082+087+097+102)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1.438.950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1.349.909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93,8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421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troškova radnicima (AOP 069 do 071)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654.530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36.831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5,6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Službena putovanja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147.077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4.557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3,1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za prijevoz, za rad na terenu i odvojeni život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32.274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Stručno usavršavanje radnika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507.453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članovima u predstavničkim i izvršnim tijelima, povjerenstvima i slično (AOP 073 do 076)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317.486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2.640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0,8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Naknade za obavljanje aktivnosti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190.159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2.640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1,4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troškova službenih putovanja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4223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ostalih troškova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4224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Ostale naknade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127.327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volonterima (AOP 078 do 081)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za obavljanje djelatnosti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troškova službenih putovanja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4233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ostalih troškova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4234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Ostale naknade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ostalim osobama izvan radnog odnosa (AOP 083 do 086)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784.248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4241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Naknade za obavljanje aktivnosti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189.952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4242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troškova službenih putovanja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166.897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4243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ostalih troškova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4244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naknade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427.399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za usluge (AOP 088 do 096)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280.773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195.737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69,7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Usluge telefona, pošte i prijevoza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13.858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25.040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180,7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Usluge tekućeg i investicijskog održavanja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55.667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6.742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12,1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Usluge promidžbe i informiranja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806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15.200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1.885,9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Komunalne usluge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5.562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52.258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939,6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Zakupnine i najamnine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32.173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30.400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94,5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4256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Zdravstvene i veterinarske usluge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4.022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7.368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183,2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4257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Intelektualne i osobne usluge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57.916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53.185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91,8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4258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Računalne usluge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4259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usluge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110.769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5.544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426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Rashodi za materijal i energiju (AOP 098 do 101)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162.786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183.614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112,8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4261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Uredski materijal i ostali materijalni rashodi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17.641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8.058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4262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Materijal i sirovine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10.335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24.099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233,2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4263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Energija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124.808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148.910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119,3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4264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Sitan inventar i auto gume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10.002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2.547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nespomenuti materijalni rashodi (AOP 103 do 107)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23.375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146.839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628,2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Premije osiguranja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691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2.313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334,7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Reprezentacija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2.056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5.134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249,7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Članarine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20.628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59.901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290,4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Kotizacije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3.980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4295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Ostali nespomenuti materijalni rashodi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75.511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Rashodi amortizacije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4.479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Financijski rashodi (AOP 110+111+115)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36.842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19.263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52,3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Kamate za izdane vrijednosne papire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Kamate za primljene kredite i zajmove (AOP 112 do 114)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21.871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Kamate za primljene kredite banaka i ostalih kreditora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21.871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Kamate za primljene robne i ostale zajmove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4423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Kamate za odobrene, a nerealizirane kredite i zajmove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financijski rashodi (AOP 116 do 119)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14.971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19.263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128,7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4431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Bankarske usluge i usluge platnog prometa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14.971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17.820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119,0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4432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Negativne tečajne razlike i valutna klauzula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4433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Zatezne kamate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4434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nespomenuti financijski rashodi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1.419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Donacije (AOP 121+125)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96.725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Tekuće donacije (AOP 122 do124)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96.725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Tekuće donacije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42.500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Stipendije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54.225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Tekuće donacije iz EU sredstava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Kapitalne donacije (AOP 126+127)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Kapitalne donacije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Kapitalne donacije iz EU sredstava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rashodi (AOP 129+134)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663.983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537.437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80,9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Kazne, penali i naknade štete (AOP 130 do 133)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63.003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šteta pravnim i fizičkim osobama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Penali, ležarine i drugo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šteta radnicima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4614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Ugovorene kazne i ostale naknade šteta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63.003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nespomenuti rashodi (AOP 135 do 138)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663.983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474.434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71,5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Neotpisana vrijednost i drugi rashodi otuđene i rashodovane dugotrajne imovine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Otpisana potraživanja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4623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za ostala porezna davanja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4624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Ostali nespomenuti rashodi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663.983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474.434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71,5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vezani uz financiranje povezanih neprofitnih organizacija (AOP 140 do 143)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4711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Tekući rashodi vezani uz financiranje povezanih neprofitnih organizacija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4712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Kapitalni rashodi vezani uz financiranje povezanih neprofitnih organizacija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4713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Tekući rashodi vezani uz financiranje povezanih neprofitnih organizacija za EU projekte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4714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Kapitalni rashodi vezani uz financiranje povezanih neprofitnih organizacija za EU projekte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Stanje zaliha proizvodnje i gotovih proizvoda na početku razdoblja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Stanje zaliha proizvodnje i gotovih proizvoda na kraju razdoblja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Povećanje zaliha proizvodnje i gotovih proizvoda (AOP 145-144)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Smanjenje zaliha proizvodnje i gotovih proizvoda (AOP 144-145)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UKUPNI RASHODI (AOP 054-146 ili 054+147)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2.901.178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2.434.409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83,9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VIŠAK PRIHODA (AOP 001-148)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1.275.671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MANJAK PRIHODA (AOP 148-001)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246.878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5221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Višak prihoda – preneseni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5222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Manjak prihoda – preneseni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325.263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1.762.525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541,9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poreza na dobit po obračunu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Višak prihoda raspoloživ u sljedećem razdoblju (AOP 149+151-150-152-153)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154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950.408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Manjak prihoda za pokriće u sljedećem razdoblju (AOP 150+152-149-151+153)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2.009.403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DODATNI PODACI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</w:t>
            </w:r>
          </w:p>
        </w:tc>
        <w:tc>
          <w:tcPr>
            <w:tcW w:w="3011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Stanje novčanih sredstava na početku godine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1.155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5.046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436,9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CC57F1">
              <w:rPr>
                <w:rFonts w:ascii="Arial" w:hAnsi="Arial" w:cs="Arial"/>
                <w:sz w:val="14"/>
                <w:szCs w:val="14"/>
              </w:rPr>
              <w:t>11-dugovno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Ukupni priljevi na novčane račune i blagajne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2.673.450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2.810.954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105,1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CC57F1">
              <w:rPr>
                <w:rFonts w:ascii="Arial" w:hAnsi="Arial" w:cs="Arial"/>
                <w:sz w:val="14"/>
                <w:szCs w:val="14"/>
              </w:rPr>
              <w:t>11-potražno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Ukupni odljevi s novčanih računa i blagajni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2.669.559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2.773.538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103,9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</w:t>
            </w:r>
          </w:p>
        </w:tc>
        <w:tc>
          <w:tcPr>
            <w:tcW w:w="3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Stanje novčanih sredstava na kraju razdoblja (AOP 156+157-158)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5.046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42.462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841,5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Prosječan broj radnika na osnovi stanja krajem izvještajnog razdoblja (cijeli broj)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63,6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Prosječan broj radnika na osnovi sati rada (cijeli broj)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54,5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Broj volontera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Broj sati volontiranja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163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32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lastRenderedPageBreak/>
              <w:t>VRIJEDNOST OSTVARENIH INVESTICIJA U NOVU DUGOTRAJNU IMOVINU</w:t>
            </w:r>
          </w:p>
        </w:tc>
        <w:tc>
          <w:tcPr>
            <w:tcW w:w="211" w:type="pct"/>
            <w:vMerge w:val="restart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w="1187" w:type="pct"/>
            <w:gridSpan w:val="2"/>
            <w:tcBorders>
              <w:top w:val="single" w:color="000000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Ostvarena vrijednost</w:t>
            </w:r>
          </w:p>
        </w:tc>
        <w:tc>
          <w:tcPr>
            <w:tcW w:w="306" w:type="pct"/>
            <w:vMerge w:val="restart"/>
            <w:tcBorders>
              <w:top w:val="nil"/>
              <w:left w:val="single" w:color="FFFFFF" w:sz="4" w:space="0"/>
              <w:bottom w:val="single" w:color="FFFFFF" w:sz="4" w:space="0"/>
              <w:right w:val="single" w:color="000000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RPr="00CC57F1" w:rsidR="00CC57F1" w:rsidTr="00CC57F1">
        <w:trPr>
          <w:trHeight w:val="450"/>
        </w:trPr>
        <w:tc>
          <w:tcPr>
            <w:tcW w:w="3296" w:type="pct"/>
            <w:gridSpan w:val="2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FFFFFF" w:sz="4" w:space="0"/>
            </w:tcBorders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u istom razdoblju prethodne godine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u izvještajnom razdoblju</w:t>
            </w:r>
          </w:p>
        </w:tc>
        <w:tc>
          <w:tcPr>
            <w:tcW w:w="306" w:type="pct"/>
            <w:vMerge/>
            <w:tcBorders>
              <w:top w:val="nil"/>
              <w:left w:val="single" w:color="FFFFFF" w:sz="4" w:space="0"/>
              <w:bottom w:val="single" w:color="FFFFFF" w:sz="4" w:space="0"/>
              <w:right w:val="single" w:color="000000" w:sz="4" w:space="0"/>
            </w:tcBorders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051</w:t>
            </w:r>
          </w:p>
        </w:tc>
        <w:tc>
          <w:tcPr>
            <w:tcW w:w="3011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Građevinski objekti u pripremi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164</w:t>
            </w:r>
          </w:p>
        </w:tc>
        <w:tc>
          <w:tcPr>
            <w:tcW w:w="591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052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Postrojenja i oprema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165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053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Prijevozna sredstva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166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054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Višegodišnji nasadi i osnovno stado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167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055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nematerijalna proizvedena imovina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168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056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nefinancijska imovina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169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675"/>
        </w:trPr>
        <w:tc>
          <w:tcPr>
            <w:tcW w:w="32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Opis stavke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Stanje 1. siječnja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Stanje na kraju izvještajnog razdoblja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000000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Stanje zaliha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170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285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3011" w:type="pct"/>
            <w:tcBorders>
              <w:top w:val="single" w:color="C0C0C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Kontrolni zbroj (AOP 160 do 170)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171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22</w:t>
            </w:r>
          </w:p>
        </w:tc>
        <w:tc>
          <w:tcPr>
            <w:tcW w:w="597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59,1</w:t>
            </w:r>
          </w:p>
        </w:tc>
      </w:tr>
    </w:tbl>
    <w:p w:rsidRPr="00D82ABE" w:rsidR="00F65FAB" w:rsidP="0039285A" w:rsidRDefault="00F65FAB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39285A" w:rsidP="00F65FAB" w:rsidRDefault="0039285A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ind w:firstLine="0"/>
        <w:outlineLvl w:val="2"/>
        <w:rPr>
          <w:rFonts w:asciiTheme="minorHAnsi" w:hAnsiTheme="minorHAnsi"/>
          <w:b/>
          <w:color w:val="4F81BD"/>
          <w:sz w:val="22"/>
        </w:rPr>
      </w:pPr>
      <w:bookmarkStart w:name="_Toc21338245" w:id="9"/>
      <w:r w:rsidRPr="00D82ABE">
        <w:rPr>
          <w:rFonts w:asciiTheme="minorHAnsi" w:hAnsiTheme="minorHAnsi"/>
          <w:b/>
          <w:color w:val="4F81BD"/>
          <w:sz w:val="22"/>
        </w:rPr>
        <w:t>1.</w:t>
      </w:r>
      <w:r w:rsidR="009C5B2A">
        <w:rPr>
          <w:rFonts w:asciiTheme="minorHAnsi" w:hAnsiTheme="minorHAnsi"/>
          <w:b/>
          <w:color w:val="4F81BD"/>
          <w:sz w:val="22"/>
        </w:rPr>
        <w:t>6</w:t>
      </w:r>
      <w:r w:rsidRPr="00D82ABE">
        <w:rPr>
          <w:rFonts w:asciiTheme="minorHAnsi" w:hAnsiTheme="minorHAnsi"/>
          <w:b/>
          <w:color w:val="4F81BD"/>
          <w:sz w:val="22"/>
        </w:rPr>
        <w:t>.2. Bilanca</w:t>
      </w:r>
      <w:bookmarkEnd w:id="9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Dugotrajna imovina</w:t>
      </w:r>
      <w:r w:rsidRPr="00D82ABE">
        <w:rPr>
          <w:rFonts w:asciiTheme="minorHAnsi" w:hAnsiTheme="minorHAnsi"/>
          <w:sz w:val="22"/>
        </w:rPr>
        <w:t xml:space="preserve"> sastoji se od </w:t>
      </w:r>
      <w:r w:rsidR="00DC481C">
        <w:rPr>
          <w:rFonts w:asciiTheme="minorHAnsi" w:hAnsiTheme="minorHAnsi"/>
          <w:sz w:val="22"/>
        </w:rPr>
        <w:t>ulaganja u građevinske objekte, imovinu u zakupu</w:t>
      </w:r>
      <w:r w:rsidRPr="00D82ABE">
        <w:rPr>
          <w:rFonts w:asciiTheme="minorHAnsi" w:hAnsiTheme="minorHAnsi"/>
          <w:sz w:val="22"/>
        </w:rPr>
        <w:t xml:space="preserve">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Kratkotrajna imovina</w:t>
      </w:r>
      <w:r w:rsidRPr="00D82ABE">
        <w:rPr>
          <w:rFonts w:asciiTheme="minorHAnsi" w:hAnsiTheme="minorHAnsi"/>
          <w:sz w:val="22"/>
        </w:rPr>
        <w:t>. Čin</w:t>
      </w:r>
      <w:r w:rsidR="00DC481C">
        <w:rPr>
          <w:rFonts w:asciiTheme="minorHAnsi" w:hAnsiTheme="minorHAnsi"/>
          <w:sz w:val="22"/>
        </w:rPr>
        <w:t>i novac na računima i blagajni, jamčevine, potraživanja od kupaca.</w:t>
      </w:r>
    </w:p>
    <w:p w:rsidRPr="00D82ABE" w:rsidR="0039285A" w:rsidP="0039285A" w:rsidRDefault="00DC481C">
      <w:pPr>
        <w:spacing w:before="0" w:after="120"/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Vlastiti izvori</w:t>
      </w:r>
      <w:r w:rsidRPr="00D82ABE" w:rsidR="0039285A">
        <w:rPr>
          <w:rFonts w:asciiTheme="minorHAnsi" w:hAnsiTheme="minorHAnsi"/>
          <w:sz w:val="22"/>
        </w:rPr>
        <w:t xml:space="preserve"> Dužnika sastoji se od </w:t>
      </w:r>
      <w:r w:rsidR="00D93A97">
        <w:rPr>
          <w:rFonts w:asciiTheme="minorHAnsi" w:hAnsiTheme="minorHAnsi"/>
          <w:sz w:val="22"/>
        </w:rPr>
        <w:t>prenesenih manjkova, odnosno viškova ostvarenih prihoda nad rashodima</w:t>
      </w:r>
      <w:r w:rsidRPr="00D82ABE" w:rsidR="0039285A">
        <w:rPr>
          <w:rFonts w:asciiTheme="minorHAnsi" w:hAnsiTheme="minorHAnsi"/>
          <w:sz w:val="22"/>
        </w:rPr>
        <w:t>.</w:t>
      </w:r>
      <w:r w:rsidRPr="00D82ABE" w:rsidR="0039285A">
        <w:rPr>
          <w:rFonts w:asciiTheme="minorHAnsi" w:hAnsiTheme="minorHAnsi"/>
          <w:b/>
          <w:sz w:val="22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 xml:space="preserve">Dugoročne obveze. </w:t>
      </w:r>
      <w:r w:rsidRPr="00D82ABE">
        <w:rPr>
          <w:rFonts w:asciiTheme="minorHAnsi" w:hAnsiTheme="minorHAnsi"/>
          <w:sz w:val="22"/>
        </w:rPr>
        <w:t xml:space="preserve"> Dugoročn</w:t>
      </w:r>
      <w:r w:rsidR="00D93A97">
        <w:rPr>
          <w:rFonts w:asciiTheme="minorHAnsi" w:hAnsiTheme="minorHAnsi"/>
          <w:sz w:val="22"/>
        </w:rPr>
        <w:t>ih obveza udruga nema</w:t>
      </w:r>
      <w:r w:rsidRPr="00D82ABE">
        <w:rPr>
          <w:rFonts w:asciiTheme="minorHAnsi" w:hAnsiTheme="minorHAnsi"/>
          <w:sz w:val="22"/>
        </w:rPr>
        <w:t>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Kratkoročne obveze</w:t>
      </w:r>
      <w:r w:rsidRPr="00D82ABE">
        <w:rPr>
          <w:rFonts w:asciiTheme="minorHAnsi" w:hAnsiTheme="minorHAnsi"/>
          <w:sz w:val="22"/>
        </w:rPr>
        <w:t xml:space="preserve"> izvor su financiranja dužnika, većinom dobavljači, </w:t>
      </w:r>
      <w:r w:rsidR="0048258F">
        <w:rPr>
          <w:rFonts w:asciiTheme="minorHAnsi" w:hAnsiTheme="minorHAnsi"/>
          <w:sz w:val="22"/>
        </w:rPr>
        <w:t>i zajmodavci</w:t>
      </w:r>
      <w:r w:rsidRPr="00D82ABE">
        <w:rPr>
          <w:rFonts w:asciiTheme="minorHAnsi" w:hAnsiTheme="minorHAnsi"/>
          <w:sz w:val="22"/>
        </w:rPr>
        <w:t>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644"/>
        <w:gridCol w:w="6575"/>
        <w:gridCol w:w="520"/>
        <w:gridCol w:w="1317"/>
        <w:gridCol w:w="1318"/>
        <w:gridCol w:w="613"/>
      </w:tblGrid>
      <w:tr w:rsidRPr="00CC57F1" w:rsidR="00CC57F1" w:rsidTr="00CC57F1">
        <w:trPr>
          <w:trHeight w:val="702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Račun iz rač. plana</w:t>
            </w:r>
          </w:p>
        </w:tc>
        <w:tc>
          <w:tcPr>
            <w:tcW w:w="301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OPIS</w:t>
            </w:r>
          </w:p>
        </w:tc>
        <w:tc>
          <w:tcPr>
            <w:tcW w:w="2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w="62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Stanje 1. siječnja</w:t>
            </w:r>
          </w:p>
        </w:tc>
        <w:tc>
          <w:tcPr>
            <w:tcW w:w="62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FFFFFF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Stanje 31. prosinca</w:t>
            </w:r>
          </w:p>
        </w:tc>
        <w:tc>
          <w:tcPr>
            <w:tcW w:w="2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3366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Index</w:t>
            </w: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RPr="00CC57F1" w:rsidR="00CC57F1" w:rsidTr="00CC57F1">
        <w:trPr>
          <w:trHeight w:val="240"/>
        </w:trPr>
        <w:tc>
          <w:tcPr>
            <w:tcW w:w="26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1</w:t>
            </w:r>
          </w:p>
        </w:tc>
        <w:tc>
          <w:tcPr>
            <w:tcW w:w="301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2</w:t>
            </w:r>
          </w:p>
        </w:tc>
        <w:tc>
          <w:tcPr>
            <w:tcW w:w="21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0C0C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6"/>
              </w:rPr>
              <w:t>6</w:t>
            </w:r>
          </w:p>
        </w:tc>
      </w:tr>
      <w:tr w:rsidRPr="00CC57F1" w:rsidR="00CC57F1" w:rsidTr="00CC57F1">
        <w:trPr>
          <w:trHeight w:val="300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IMOVINA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3016" w:type="pct"/>
            <w:tcBorders>
              <w:top w:val="single" w:color="00000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IMOVINA (AOP 002+074)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2.357.630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527.361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22,4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Nefinancijska imovina (AOP 003+018+047+051+055+064)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81.734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74.568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91,2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Neproizvedena dugotrajna imovina (AOP 004+008-017)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Materijalna imovina – prirodna bogatstva (AOP 005 do 007)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Zemljište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Rudna bogatstva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prirodna materijalna imovina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Nematerijalna imovina (AOP 009 do 016)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Patenti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009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Koncesije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Licence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prava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Goodwill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Osnivački izdaci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0127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Izdaci za razvoj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0128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nematerijalna imovina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019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neproizvedene dugotrajne imovine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Proizvedena dugotrajna imovina (AOP 019+023+031+034+039+042-046)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81.734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74.568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91,2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Građevinski objekti (AOP 020 do 022)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019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81.734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74.568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91,2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Stambeni objekti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Poslovni objekti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81.734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74.568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91,2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građevinski objekti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Postrojenja i oprema (AOP 024 do 030)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Uredska oprema i namještaj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Komunikacijska oprema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Oprema za održavanje i zaštitu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Medicinska i laboratorijska oprema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Instrumenti, uređaji i strojevi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Sportska i glazbena oprema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0227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Uređaji, strojevi i oprema za ostale namjene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Prijevozna sredstva (AOP 032+033)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0231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Prijevozna sredstva u cestovnom prometu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0232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prijevozna sredstva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Knjige, umjetnička djela i ostale izložbene vrijednosti (AOP 035 do 038)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Knjige u knjižnicama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Umjetnička djela (izložena u galerijama, muzejima i slično)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Muzejski izlošci i predmeti prirodnih rijetkosti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0244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nespomenute izložbene vrijednosti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Višegodišnji nasadi i osnovno stado (AOP 040+041)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Višegodišnji nasadi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0252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Osnovno stado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Nematerijalna proizvedena imovina (AOP 043 do 045)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Ulaganja u računalne programe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Umjetnička, literarna i znanstvena djela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0263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nematerijalna proizvedena imovina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029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proizvedene dugotrajne imovine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Plemeniti metali i ostale pohranjene vrijednosti (AOP 048)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Plemeniti metali i ostale pohranjene vrijednosti (AOP 049+050)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Plemeniti metali i drago kamenje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0312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Pohranjene knjige, umjetnička djela i slične vrijednosti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Sitni inventar (AOP 052+053-054)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sitnog inventara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Sitni inventar u uporabi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049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sitnog inventara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Nefinancijska imovina u pripremi (AOP 056 do 059+062+063)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Građevinski objekti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Postrojenja i oprema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Prijevozna sredstva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Višegodišnji nasadi i osnovno stado u pripremi (AOP 060+061)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Višegodišnji nasadi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0542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Osnovno stado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nematerijalna proizvedena imovina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056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nefinancijska imovina u pripremi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06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Proizvedena kratkotrajna imovina (AOP 065+070+073)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za obavljanje djelatnosti (AOP 066 do 069)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za preraspodjelu drugima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materijala za redovne potrebe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rezervnih dijelova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0614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Zalihe materijala za posebne potrebe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Proizvodnja i proizvodi (AOP 071+072)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Proizvodnja u tijeku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Gotovi proizvodi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063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Roba za daljnju prodaju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Financijska imovina (AOP 075+083+100+105+125+133+142)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2.275.896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452.793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19,9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Novac u banci i blagajni (AOP 076+080+081+082)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5.046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42.462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841,5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Novac u banci (AOP 077 do 079)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5.046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37.460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742,4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Novac na računu kod tuzemnih poslovnih banaka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5.046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37.460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742,4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Novac na računu kod inozemnih poslovnih banaka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Prijelazni račun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079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Izdvojena novčana sredstva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Novac u blagajni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5.002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Vrijednosnice u blagajni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55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Depoziti, jamčevni polozi i potraživanja od radnika te za više plaćene poreze i ostalo </w:t>
            </w:r>
            <w:r w:rsidRPr="00CC57F1">
              <w:rPr>
                <w:rFonts w:ascii="Arial" w:hAnsi="Arial" w:cs="Arial"/>
                <w:sz w:val="14"/>
                <w:szCs w:val="18"/>
              </w:rPr>
              <w:br/>
              <w:t>(AOP 084+087+088+089+095)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5.254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Depoziti u bankama i ostalim financijskim institucijama (AOP 085+086)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Depoziti u tuzemnim bankama i ostalim financijskim institucijama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Depoziti u inozemnim bankama i ostalim financijskim institucijama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Jamčevni polozi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5.254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od radnika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više plaćene poreze i doprinose (AOP 090 do 094)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089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Potraživanje za više plaćene poreze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porez na dodanu vrijednost kod obveznika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više plaćene carine i carinske pristojbe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više plaćene ostale poreze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više plaćene doprinose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Ostala potraživanja (AOP 096 do 099)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naknade koje se refundiraju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naknade štete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predujmove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nespomenuta potraživanja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099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Zajmovi (AOP 101+102+103-104)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Zajmovi građanima i kućanstvima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Zajmovi pravnim osobama koji obavljaju poduzetničku djelatnost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Zajmovi ostalim subjektima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139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danih zajmova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Vrijednosni papiri (AOP 106+109+112+115+118+121-124)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Čekovi (AOP 107+108)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Čekovi-tuzemni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Čekovi-inozemni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Komercijalni i blagajnički zapisi (AOP 110+111)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109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Komercijalni i blagajnički zapisi – tuzemni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Komercijalni i blagajnički zapisi – inozemni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Mjenice (AOP 113+114)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1431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Mjenice – tuzemne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1432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Mjenice – inozemne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Obveznice (AOP 116+117)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Obveznice – tuzemne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Obveznice – inozemne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Opcije i drugi financijski derivati (AOP 119+120)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Opcije i drugi financijski derivati – tuzemni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1452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Opcije i drugi financijski derivati – inozemni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vrijednosni papiri (AOP 122+123)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tuzemni vrijednosni papiri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Ostali inozemni vrijednosni papiri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vrijednosnih papira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Dionice i udjeli u glavnici (AOP 126+129-132)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Dionice i udjeli u glavnici banaka i ostalih financijskih institucija (AOP 127+128)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Dionice i udjeli u glavnici tuzemnih banaka i ostalih financijskih institucija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Dionice i udjeli u glavnici inozemnih banaka i ostalih financijskih institucija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Dionice i udjeli u glavnici trgovačkih društava (AOP 130+131)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Dionice i udjeli u glavnici tuzemnih trgovačkih društava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 xml:space="preserve">Dionice i udjeli u glavnici inozemnih trgovačkih društava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dionica i udjela u glavnici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prihode (AOP 134 do 137+140-141)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2.270.850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405.077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17,8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od kupaca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2.270.850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405.077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17,8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članarine i članske doprinose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prihode po posebnim propisima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prihode od imovine (AOP 138+139)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prihode od financijske imovine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Potraživanja za prihode od nefinancijske imovine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Ostala nespomenuta potraživanja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potraživanja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budućih razdoblja i nedospjela naplata prihoda (AOP 143+144)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Rashodi budućih razdoblja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Nedospjela naplata prihoda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5000" w:type="pct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OBVEZE I VLASTITI IZVORI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3016" w:type="pct"/>
            <w:tcBorders>
              <w:top w:val="single" w:color="00000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OBVEZE I VLASTITI IZVORI (AOP 146+195)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2.357.630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527.361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22,4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 xml:space="preserve">Obveze (AOP 147+174+182+190) 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1.407.222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2.536.764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180,3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rashode (AOP 148+156+164+168+169+170)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957.818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1.988.655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207,6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radnike (AOP 149 do 155)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119.735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239.596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200,1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plaće – neto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149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27.620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naknade plaća – neto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plaće u naravi – neto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porez i prirez na dohodak iz plaća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23.167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11.535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49,8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doprinose iz plaća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77.597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130.765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168,5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doprinose na plaće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18.971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69.676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367,3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2417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obveze za radnike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materijalne rashode (AOP 157 do 163 )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838.083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1.087.538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129,8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troškova radnicima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članovima u predstavničkim i izvršnim tijelima, povjerenstavima i slično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volonterima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159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Naknade ostalim osobama izvan radnog odnosa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7.039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prema dobavljačima u zemlji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838.083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1.080.499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128,9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prema dobavljačima u inozemstvu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2429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obveze za financiranje rashoda poslovanja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244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financijske rashode (AOP 165 do 167)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2441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kamate za izdane vrijednosne papire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2442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kamate za primljene kredite i zajmove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2443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ostale financijske rashode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prikupljena sredstva pomoći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kazne, penale i naknade šteta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169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617.578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Ostale obveze (AOP 171 do 173)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43.943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2491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poreze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2492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porez na dodanu vrijednost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43.943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2493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20"/>
              </w:rPr>
            </w:pPr>
            <w:r w:rsidRPr="00CC57F1">
              <w:rPr>
                <w:rFonts w:ascii="Arial" w:hAnsi="Arial" w:cs="Arial"/>
                <w:sz w:val="14"/>
                <w:szCs w:val="20"/>
              </w:rPr>
              <w:t>Obveze za predujmove, depozite, primljene jamčevine i ostale nespomenute obveze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vrijednosne papire (AOP 175+178-181)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čekove (AOP 176+177)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čekove – tuzemne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čekove – inozemne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mjenice (AOP 179+180)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mjenice – tuzemne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179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mjenice – inozemne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259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obveza za vrijednosne papire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kredite i zajmove (AOP 183+186-189)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449.404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548.109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122,0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kredite banaka i ostalih kreditora (AOP 184+185)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kredite u zemlji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kredite iz inozemstva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robne i ostale zajmove (AOP 187+188)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449.404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548.109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122,0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zajmove u zemlji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449.404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548.109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122,0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Obveze za zajmove iz inozemstva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269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Ispravak vrijednosti obveza za kredite i zajmove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189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29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Odgođeno plaćanje rashoda i prihodi budućih razdoblja (AOP 191+192)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lastRenderedPageBreak/>
              <w:t>291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Odgođeno plaćanje rashoda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292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Naplaćeni prihodi budućih razdoblja (AOP 193+194)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2921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Unaprijed plaćeni prihodi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2922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Odgođeno priznavanje prihoda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5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CC57F1">
              <w:rPr>
                <w:rFonts w:ascii="Arial" w:hAnsi="Arial" w:cs="Arial"/>
                <w:b/>
                <w:bCs/>
                <w:sz w:val="14"/>
                <w:szCs w:val="18"/>
              </w:rPr>
              <w:t>Vlastiti izvori (AOP 196+199-200)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950.408</w:t>
            </w:r>
          </w:p>
        </w:tc>
        <w:tc>
          <w:tcPr>
            <w:tcW w:w="623" w:type="pct"/>
            <w:tcBorders>
              <w:top w:val="single" w:color="C0C0C0" w:sz="4" w:space="0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FF0000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color w:val="FFFF00"/>
                <w:sz w:val="14"/>
                <w:szCs w:val="18"/>
              </w:rPr>
            </w:pPr>
            <w:r w:rsidRPr="00CC57F1">
              <w:rPr>
                <w:rFonts w:ascii="Arial" w:hAnsi="Arial" w:cs="Arial"/>
                <w:color w:val="FFFF00"/>
                <w:sz w:val="14"/>
                <w:szCs w:val="18"/>
              </w:rPr>
              <w:t>-2.009.403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-211,4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Vlastiti izvori (AOP 197+198)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511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Vlastiti izvori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512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Revalorizacijska rezerva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5221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Višak prihoda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199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950.408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0,0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5222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Manjak prihoda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2.009.403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55"/>
        </w:trPr>
        <w:tc>
          <w:tcPr>
            <w:tcW w:w="5000" w:type="pct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808080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ascii="Arial" w:hAnsi="Arial" w:cs="Arial"/>
                <w:b/>
                <w:bCs/>
                <w:color w:val="FFFFFF"/>
                <w:sz w:val="14"/>
                <w:szCs w:val="20"/>
              </w:rPr>
              <w:t>IZVANBILANČNI ZAPISI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61</w:t>
            </w:r>
          </w:p>
        </w:tc>
        <w:tc>
          <w:tcPr>
            <w:tcW w:w="3016" w:type="pct"/>
            <w:tcBorders>
              <w:top w:val="single" w:color="000000" w:sz="4" w:space="0"/>
              <w:left w:val="nil"/>
              <w:bottom w:val="single" w:color="C0C0C0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Izvanbilančni zapisi – aktiva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C0C0C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  <w:tr w:rsidRPr="00CC57F1" w:rsidR="00CC57F1" w:rsidTr="00CC57F1">
        <w:trPr>
          <w:trHeight w:val="285"/>
        </w:trPr>
        <w:tc>
          <w:tcPr>
            <w:tcW w:w="2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62</w:t>
            </w:r>
          </w:p>
        </w:tc>
        <w:tc>
          <w:tcPr>
            <w:tcW w:w="3016" w:type="pct"/>
            <w:tcBorders>
              <w:top w:val="single" w:color="C0C0C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Izvanbilančni zapisi – pasiva</w:t>
            </w:r>
          </w:p>
        </w:tc>
        <w:tc>
          <w:tcPr>
            <w:tcW w:w="2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202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pct25" w:color="C0C0C0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57F1" w:rsidR="00CC57F1" w:rsidP="00CC57F1" w:rsidRDefault="00CC57F1">
            <w:pPr>
              <w:spacing w:before="0" w:after="0"/>
              <w:ind w:firstLine="0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CC57F1">
              <w:rPr>
                <w:rFonts w:ascii="Arial" w:hAnsi="Arial" w:cs="Arial"/>
                <w:sz w:val="14"/>
                <w:szCs w:val="18"/>
              </w:rPr>
              <w:t>-</w:t>
            </w:r>
          </w:p>
        </w:tc>
      </w:tr>
    </w:tbl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F65FAB" w:rsidRDefault="0039285A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F65FAB" w:rsidP="0039285A" w:rsidRDefault="00F65FAB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F65FAB" w:rsidP="0039285A" w:rsidRDefault="00F65FAB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F65FAB" w:rsidP="00F65FAB" w:rsidRDefault="00F65FAB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="00F65FAB" w:rsidP="00F65FAB" w:rsidRDefault="00F65FAB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="00F65FAB" w:rsidP="00F65FAB" w:rsidRDefault="00F65FAB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pStyle w:val="Naslov1"/>
        <w:spacing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6" w:id="10"/>
      <w:r w:rsidRPr="00D82ABE">
        <w:rPr>
          <w:rFonts w:asciiTheme="minorHAnsi" w:hAnsiTheme="minorHAnsi"/>
          <w:color w:val="4F81BD"/>
          <w:sz w:val="24"/>
          <w:szCs w:val="24"/>
        </w:rPr>
        <w:lastRenderedPageBreak/>
        <w:t>2. PRIJEDLOG PLANA RESTRUKTURIRANJA</w:t>
      </w:r>
      <w:bookmarkEnd w:id="10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Plan restrukturiranja pripremljen je u svrhu dokazivanja primjerenosti primjene načela vremenske neograničenosti poslovanja.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7" w:id="11"/>
      <w:r w:rsidRPr="00D82ABE">
        <w:rPr>
          <w:rFonts w:asciiTheme="minorHAnsi" w:hAnsiTheme="minorHAnsi"/>
          <w:color w:val="4F81BD"/>
          <w:sz w:val="24"/>
          <w:szCs w:val="24"/>
        </w:rPr>
        <w:t>2.1. Opis činjenica i okolnosti</w:t>
      </w:r>
      <w:bookmarkEnd w:id="11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9779C5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9779C5">
        <w:rPr>
          <w:rFonts w:asciiTheme="minorHAnsi" w:hAnsiTheme="minorHAnsi"/>
          <w:b/>
          <w:sz w:val="22"/>
        </w:rPr>
        <w:t>Činjenice i okolnosti iz kojih proizlazi postojanje prijeteće nesposobnosti za plaćanje sukladno članku 27 stavak 1. točka 1. Stečajnog zakona:</w:t>
      </w:r>
    </w:p>
    <w:p w:rsidRPr="009779C5" w:rsidR="009779C5" w:rsidP="0039285A" w:rsidRDefault="00665318">
      <w:pPr>
        <w:spacing w:before="0" w:after="120"/>
        <w:ind w:firstLine="0"/>
        <w:rPr>
          <w:rFonts w:asciiTheme="minorHAnsi" w:hAnsiTheme="minorHAnsi"/>
          <w:sz w:val="22"/>
        </w:rPr>
      </w:pPr>
      <w:r w:rsidRPr="009779C5">
        <w:rPr>
          <w:rFonts w:asciiTheme="minorHAnsi" w:hAnsiTheme="minorHAnsi"/>
          <w:sz w:val="22"/>
        </w:rPr>
        <w:t>Dužnik je</w:t>
      </w:r>
      <w:r w:rsidRPr="009779C5" w:rsidR="009779C5">
        <w:rPr>
          <w:rFonts w:asciiTheme="minorHAnsi" w:hAnsiTheme="minorHAnsi"/>
          <w:sz w:val="22"/>
        </w:rPr>
        <w:t xml:space="preserve"> </w:t>
      </w:r>
      <w:r w:rsidR="0048258F">
        <w:rPr>
          <w:rFonts w:asciiTheme="minorHAnsi" w:hAnsiTheme="minorHAnsi"/>
          <w:sz w:val="22"/>
        </w:rPr>
        <w:t>20.02.2019.</w:t>
      </w:r>
      <w:r w:rsidRPr="009779C5" w:rsidR="009779C5">
        <w:rPr>
          <w:rFonts w:asciiTheme="minorHAnsi" w:hAnsiTheme="minorHAnsi"/>
          <w:sz w:val="22"/>
        </w:rPr>
        <w:t xml:space="preserve"> godine</w:t>
      </w:r>
      <w:r w:rsidRPr="009779C5">
        <w:rPr>
          <w:rFonts w:asciiTheme="minorHAnsi" w:hAnsiTheme="minorHAnsi"/>
          <w:sz w:val="22"/>
        </w:rPr>
        <w:t xml:space="preserve"> </w:t>
      </w:r>
      <w:r w:rsidR="0048258F">
        <w:rPr>
          <w:rFonts w:asciiTheme="minorHAnsi" w:hAnsiTheme="minorHAnsi"/>
          <w:sz w:val="22"/>
        </w:rPr>
        <w:t xml:space="preserve">blokiran od strane vjerovnika Stečajna masa iza Komercijalne banke Zagreb d.d. u stečaju. zbog čega je </w:t>
      </w:r>
      <w:r w:rsidRPr="009779C5" w:rsidR="009779C5">
        <w:rPr>
          <w:rFonts w:asciiTheme="minorHAnsi" w:hAnsiTheme="minorHAnsi"/>
          <w:sz w:val="22"/>
        </w:rPr>
        <w:t xml:space="preserve">dužnik što je </w:t>
      </w:r>
      <w:r w:rsidR="0048258F">
        <w:rPr>
          <w:rFonts w:asciiTheme="minorHAnsi" w:hAnsiTheme="minorHAnsi"/>
          <w:sz w:val="22"/>
        </w:rPr>
        <w:t xml:space="preserve">udrugu </w:t>
      </w:r>
      <w:r w:rsidRPr="009779C5" w:rsidR="009779C5">
        <w:rPr>
          <w:rFonts w:asciiTheme="minorHAnsi" w:hAnsiTheme="minorHAnsi"/>
          <w:sz w:val="22"/>
        </w:rPr>
        <w:t xml:space="preserve">dovelo u okolnosti otežanog poslovanja i </w:t>
      </w:r>
      <w:r w:rsidR="0048258F">
        <w:rPr>
          <w:rFonts w:asciiTheme="minorHAnsi" w:hAnsiTheme="minorHAnsi"/>
          <w:sz w:val="22"/>
        </w:rPr>
        <w:t>nemogućnost održavanja</w:t>
      </w:r>
      <w:r w:rsidRPr="009779C5" w:rsidR="009779C5">
        <w:rPr>
          <w:rFonts w:asciiTheme="minorHAnsi" w:hAnsiTheme="minorHAnsi"/>
          <w:sz w:val="22"/>
        </w:rPr>
        <w:t xml:space="preserve"> likvi</w:t>
      </w:r>
      <w:r w:rsidR="0048258F">
        <w:rPr>
          <w:rFonts w:asciiTheme="minorHAnsi" w:hAnsiTheme="minorHAnsi"/>
          <w:sz w:val="22"/>
        </w:rPr>
        <w:t xml:space="preserve">dnosti i pronalaženje rješenja </w:t>
      </w:r>
      <w:r w:rsidRPr="009779C5" w:rsidR="009779C5">
        <w:rPr>
          <w:rFonts w:asciiTheme="minorHAnsi" w:hAnsiTheme="minorHAnsi"/>
          <w:sz w:val="22"/>
        </w:rPr>
        <w:t xml:space="preserve">izlaska iz </w:t>
      </w:r>
      <w:r w:rsidRPr="009779C5" w:rsidR="0039285A">
        <w:rPr>
          <w:rFonts w:asciiTheme="minorHAnsi" w:hAnsiTheme="minorHAnsi"/>
          <w:sz w:val="22"/>
        </w:rPr>
        <w:t>nelikvidnosti i insolventnosti</w:t>
      </w:r>
      <w:r w:rsidRPr="009779C5" w:rsidR="009779C5">
        <w:rPr>
          <w:rFonts w:asciiTheme="minorHAnsi" w:hAnsiTheme="minorHAnsi"/>
          <w:sz w:val="22"/>
        </w:rPr>
        <w:t xml:space="preserve">. </w:t>
      </w:r>
    </w:p>
    <w:p w:rsidRPr="00D82ABE" w:rsidR="0039285A" w:rsidP="0039285A" w:rsidRDefault="009779C5">
      <w:pPr>
        <w:spacing w:before="0" w:after="120"/>
        <w:ind w:firstLine="0"/>
        <w:rPr>
          <w:rFonts w:asciiTheme="minorHAnsi" w:hAnsiTheme="minorHAnsi"/>
          <w:sz w:val="22"/>
        </w:rPr>
      </w:pPr>
      <w:r w:rsidRPr="009779C5">
        <w:rPr>
          <w:rFonts w:asciiTheme="minorHAnsi" w:hAnsiTheme="minorHAnsi"/>
          <w:sz w:val="22"/>
        </w:rPr>
        <w:t xml:space="preserve">Stoga </w:t>
      </w:r>
      <w:r w:rsidRPr="009779C5" w:rsidR="0039285A">
        <w:rPr>
          <w:rFonts w:asciiTheme="minorHAnsi" w:hAnsiTheme="minorHAnsi"/>
          <w:sz w:val="22"/>
        </w:rPr>
        <w:t>Dužnik sukladno Stečajnom zakonu, ispunjava uvjete za pokretanje postupka predstečajne nagodbe, i to zbog insolventnosti i nelikvidnosti (članak 4. Zakona) jer više nije u mogućnosti u ugovorenim i zakonskim rokovima podmirivati dospjele obveze i da poduzetim mjerama izvan postupka predstečajne nagodbe nije bilo u mogućnosti uspostaviti stanje likvidnosti, pribaviti nove izvore financiranja i nastaviti s poslovanjem.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8" w:id="12"/>
      <w:r w:rsidRPr="00D82ABE">
        <w:rPr>
          <w:rFonts w:asciiTheme="minorHAnsi" w:hAnsiTheme="minorHAnsi"/>
          <w:color w:val="4F81BD"/>
          <w:sz w:val="24"/>
          <w:szCs w:val="24"/>
        </w:rPr>
        <w:t>2.2. Manjak likvidnih sredstava</w:t>
      </w:r>
      <w:bookmarkEnd w:id="12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Izračun manjka likvidnih sredstava na dan priloženih financijskih izvještaja sukladno članku 27 stavak 1. točka 2. Stečajnog zakona: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Kratkoročna potraživanja</w:t>
      </w:r>
      <w:r w:rsidR="00623711">
        <w:rPr>
          <w:rFonts w:asciiTheme="minorHAnsi" w:hAnsiTheme="minorHAnsi"/>
          <w:sz w:val="22"/>
        </w:rPr>
        <w:t xml:space="preserve"> </w:t>
      </w:r>
      <w:r w:rsidRPr="007F0C3E" w:rsidR="00623711">
        <w:rPr>
          <w:rFonts w:asciiTheme="minorHAnsi" w:hAnsiTheme="minorHAnsi"/>
          <w:b/>
          <w:sz w:val="22"/>
        </w:rPr>
        <w:t>na dan 31.01.2019. godine</w:t>
      </w:r>
      <w:r w:rsidR="00623711">
        <w:rPr>
          <w:rFonts w:asciiTheme="minorHAnsi" w:hAnsiTheme="minorHAnsi"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 xml:space="preserve">iznose </w:t>
      </w:r>
      <w:r w:rsidR="00623711">
        <w:rPr>
          <w:rFonts w:asciiTheme="minorHAnsi" w:hAnsiTheme="minorHAnsi"/>
          <w:sz w:val="22"/>
        </w:rPr>
        <w:t>507.678 kn</w:t>
      </w:r>
      <w:r w:rsidRPr="00D82ABE">
        <w:rPr>
          <w:rFonts w:asciiTheme="minorHAnsi" w:hAnsiTheme="minorHAnsi"/>
          <w:sz w:val="22"/>
        </w:rPr>
        <w:t xml:space="preserve">, dok </w:t>
      </w:r>
      <w:r w:rsidR="00623711">
        <w:rPr>
          <w:rFonts w:asciiTheme="minorHAnsi" w:hAnsiTheme="minorHAnsi"/>
          <w:sz w:val="22"/>
        </w:rPr>
        <w:t>obveze iz poslovanja iznose</w:t>
      </w:r>
      <w:r w:rsidRPr="00623711" w:rsidR="00623711">
        <w:t xml:space="preserve"> </w:t>
      </w:r>
      <w:r w:rsidRPr="00623711" w:rsidR="00623711">
        <w:rPr>
          <w:rFonts w:asciiTheme="minorHAnsi" w:hAnsiTheme="minorHAnsi"/>
          <w:sz w:val="22"/>
        </w:rPr>
        <w:t>1.</w:t>
      </w:r>
      <w:r w:rsidR="0062549F">
        <w:rPr>
          <w:rFonts w:asciiTheme="minorHAnsi" w:hAnsiTheme="minorHAnsi"/>
          <w:sz w:val="22"/>
        </w:rPr>
        <w:t>036.015</w:t>
      </w:r>
      <w:r w:rsidRPr="00623711" w:rsidR="00623711">
        <w:rPr>
          <w:rFonts w:asciiTheme="minorHAnsi" w:hAnsiTheme="minorHAnsi"/>
          <w:sz w:val="22"/>
        </w:rPr>
        <w:t xml:space="preserve"> </w:t>
      </w:r>
      <w:r w:rsidR="00623711">
        <w:rPr>
          <w:rFonts w:asciiTheme="minorHAnsi" w:hAnsiTheme="minorHAnsi"/>
          <w:sz w:val="22"/>
        </w:rPr>
        <w:t xml:space="preserve">kn, a novonastale </w:t>
      </w:r>
      <w:r w:rsidRPr="00D82ABE">
        <w:rPr>
          <w:rFonts w:asciiTheme="minorHAnsi" w:hAnsiTheme="minorHAnsi"/>
          <w:sz w:val="22"/>
        </w:rPr>
        <w:t xml:space="preserve">kratkoročne obveze </w:t>
      </w:r>
      <w:r w:rsidR="00C209A4">
        <w:rPr>
          <w:rFonts w:asciiTheme="minorHAnsi" w:hAnsiTheme="minorHAnsi"/>
          <w:sz w:val="22"/>
        </w:rPr>
        <w:t xml:space="preserve">jamstvima </w:t>
      </w:r>
      <w:r w:rsidRPr="00D82ABE">
        <w:rPr>
          <w:rFonts w:asciiTheme="minorHAnsi" w:hAnsiTheme="minorHAnsi"/>
          <w:sz w:val="22"/>
        </w:rPr>
        <w:t xml:space="preserve">iznose </w:t>
      </w:r>
      <w:r w:rsidRPr="00623711" w:rsidR="00623711">
        <w:rPr>
          <w:rFonts w:asciiTheme="minorHAnsi" w:hAnsiTheme="minorHAnsi"/>
          <w:sz w:val="22"/>
        </w:rPr>
        <w:t xml:space="preserve">8.620.241,92 </w:t>
      </w:r>
      <w:r w:rsidR="00C209A4">
        <w:rPr>
          <w:rFonts w:asciiTheme="minorHAnsi" w:hAnsiTheme="minorHAnsi"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>kn, pa manjak likvidnih sredstava iznosi</w:t>
      </w:r>
      <w:r w:rsidRPr="00623711" w:rsidR="00623711">
        <w:t xml:space="preserve"> </w:t>
      </w:r>
      <w:r w:rsidR="0062549F">
        <w:rPr>
          <w:rFonts w:asciiTheme="minorHAnsi" w:hAnsiTheme="minorHAnsi"/>
          <w:sz w:val="22"/>
        </w:rPr>
        <w:t>9.238.580</w:t>
      </w:r>
      <w:r w:rsidR="00623711">
        <w:rPr>
          <w:rFonts w:asciiTheme="minorHAnsi" w:hAnsiTheme="minorHAnsi"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 xml:space="preserve"> kn. </w:t>
      </w:r>
    </w:p>
    <w:p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371"/>
        <w:gridCol w:w="7240"/>
        <w:gridCol w:w="286"/>
        <w:gridCol w:w="286"/>
        <w:gridCol w:w="288"/>
        <w:gridCol w:w="2516"/>
      </w:tblGrid>
      <w:tr w:rsidRPr="0062549F" w:rsidR="0062549F" w:rsidTr="0062549F">
        <w:trPr>
          <w:trHeight w:val="570"/>
        </w:trPr>
        <w:tc>
          <w:tcPr>
            <w:tcW w:w="5000" w:type="pct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Kratkoročna potraživanja i kratkoročne obveze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9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Kratkotrajna financijska imovina</w:t>
            </w:r>
          </w:p>
        </w:tc>
        <w:tc>
          <w:tcPr>
            <w:tcW w:w="13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 xml:space="preserve">5.254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8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Kratkoročna potraživanja iz poslovanja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502.424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Kratkoročna potraživanja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507.678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8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Kratkoročne financijske obveze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90.000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8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Obveze prema stečajnoj masi Komercijalne banke d.d. Zagreb u stečaju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8.620.242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8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Obveze iz poslovanja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1.036.015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Kratkoročne obveze</w:t>
            </w:r>
          </w:p>
        </w:tc>
        <w:tc>
          <w:tcPr>
            <w:tcW w:w="1146" w:type="pct"/>
            <w:tcBorders>
              <w:top w:val="single" w:color="auto" w:sz="4" w:space="0"/>
              <w:left w:val="nil"/>
              <w:bottom w:val="double" w:color="auto" w:sz="6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9.746.257 </w:t>
            </w:r>
          </w:p>
        </w:tc>
      </w:tr>
      <w:tr w:rsidRPr="0062549F" w:rsidR="0062549F" w:rsidTr="0062549F">
        <w:trPr>
          <w:trHeight w:val="420"/>
        </w:trPr>
        <w:tc>
          <w:tcPr>
            <w:tcW w:w="169" w:type="pct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86" w:type="pct"/>
            <w:gridSpan w:val="4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MANJAK LIKVIDNIH SREDSTAVA</w:t>
            </w:r>
          </w:p>
        </w:tc>
        <w:tc>
          <w:tcPr>
            <w:tcW w:w="1146" w:type="pct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-9.238.580 </w:t>
            </w:r>
          </w:p>
        </w:tc>
      </w:tr>
    </w:tbl>
    <w:p w:rsidR="00623711" w:rsidP="0039285A" w:rsidRDefault="00623711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BD195C" w:rsidP="0039285A" w:rsidRDefault="00BD195C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62549F" w:rsidP="0039285A" w:rsidRDefault="0062549F">
      <w:pPr>
        <w:spacing w:before="0" w:after="120"/>
        <w:ind w:firstLine="0"/>
        <w:rPr>
          <w:rFonts w:asciiTheme="minorHAnsi" w:hAnsiTheme="minorHAnsi"/>
          <w:sz w:val="22"/>
        </w:rPr>
      </w:pPr>
    </w:p>
    <w:tbl>
      <w:tblPr>
        <w:tblW w:w="13509" w:type="dxa"/>
        <w:tblLook w:firstRow="1" w:lastRow="0" w:firstColumn="1" w:lastColumn="0" w:noHBand="0" w:noVBand="1" w:val="04A0"/>
      </w:tblPr>
      <w:tblGrid>
        <w:gridCol w:w="3710"/>
        <w:gridCol w:w="1150"/>
        <w:gridCol w:w="7409"/>
        <w:gridCol w:w="1240"/>
      </w:tblGrid>
      <w:tr w:rsidRPr="0062549F" w:rsidR="0062549F" w:rsidTr="0062549F">
        <w:trPr>
          <w:trHeight w:val="570"/>
        </w:trPr>
        <w:tc>
          <w:tcPr>
            <w:tcW w:w="1226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IZRAČUN MANJKA LIKVIDNIH SREDSTAVA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Pr="0062549F" w:rsidR="0062549F" w:rsidTr="0062549F">
        <w:trPr>
          <w:trHeight w:val="420"/>
        </w:trPr>
        <w:tc>
          <w:tcPr>
            <w:tcW w:w="12269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A) KRATKOTRAJNA IMOVINA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507.678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9F3DF8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Zalihe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9F3DF8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Kratkoročna potraživanja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502.424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9F3DF8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2549F">
              <w:rPr>
                <w:rFonts w:ascii="Arial" w:hAnsi="Arial" w:cs="Arial"/>
                <w:sz w:val="18"/>
                <w:szCs w:val="18"/>
              </w:rPr>
              <w:t>Kratkotrajna financijska imovina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49F">
              <w:rPr>
                <w:rFonts w:ascii="Arial" w:hAnsi="Arial" w:cs="Arial"/>
                <w:color w:val="000000"/>
                <w:sz w:val="18"/>
                <w:szCs w:val="18"/>
              </w:rPr>
              <w:t xml:space="preserve">5.254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B) KRATKOTRAJNA IMOVINA BEZ ZALIHA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5%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507.678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C) KRATKOTROČNE OBVEZE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9.746.257 </w:t>
            </w:r>
          </w:p>
        </w:tc>
      </w:tr>
      <w:tr w:rsidRPr="0062549F" w:rsidR="0062549F" w:rsidTr="0062549F">
        <w:trPr>
          <w:trHeight w:val="420"/>
        </w:trPr>
        <w:tc>
          <w:tcPr>
            <w:tcW w:w="3710" w:type="dxa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D) MANJAK LIKVIDNIH SREDSTAVA (B-C)</w:t>
            </w:r>
          </w:p>
        </w:tc>
        <w:tc>
          <w:tcPr>
            <w:tcW w:w="1150" w:type="dxa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9" w:type="dxa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sz w:val="18"/>
                <w:szCs w:val="18"/>
              </w:rPr>
              <w:t>-95%</w:t>
            </w:r>
          </w:p>
        </w:tc>
        <w:tc>
          <w:tcPr>
            <w:tcW w:w="1240" w:type="dxa"/>
            <w:tcBorders>
              <w:top w:val="double" w:color="auto" w:sz="6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2549F" w:rsidR="0062549F" w:rsidP="0062549F" w:rsidRDefault="0062549F">
            <w:pPr>
              <w:spacing w:before="0" w:after="0"/>
              <w:ind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49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-9.238.580 </w:t>
            </w:r>
          </w:p>
        </w:tc>
      </w:tr>
    </w:tbl>
    <w:p w:rsidRPr="00D82ABE" w:rsidR="0062549F" w:rsidP="0039285A" w:rsidRDefault="0062549F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39285A" w:rsidP="0039285A" w:rsidRDefault="0039285A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Pr="00D82ABE" w:rsidR="00623711" w:rsidP="0039285A" w:rsidRDefault="00623711">
      <w:pPr>
        <w:spacing w:before="0" w:after="120"/>
        <w:ind w:firstLine="0"/>
        <w:jc w:val="center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49" w:id="13"/>
      <w:r w:rsidRPr="00D82ABE">
        <w:rPr>
          <w:rFonts w:asciiTheme="minorHAnsi" w:hAnsiTheme="minorHAnsi"/>
          <w:color w:val="4F81BD"/>
          <w:sz w:val="24"/>
          <w:szCs w:val="24"/>
        </w:rPr>
        <w:t>2.3. Mjere financijskog restrukturiranja</w:t>
      </w:r>
      <w:bookmarkEnd w:id="13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Mjere financijskoga restrukturiranja i izračun njihovih učinaka na manjak likvidnih sredstava sukladno članku 27 stavak 1. točka 3. Stečajnog zakona: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Kratkotrajna imovina nedostatna je za podmirenje obveza, odnosno da bi se osigurala likvidnost.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Procjenjuje se da bi kroz predstečajnu nagodbu Dužnik je podmirio velik dio svojih obveza, dok bi u slučaju stečaja, odnosno neprovođenja predstečajne nagodbe, Dužnik bi moglo podmiriti najviše trećinu dospjelih obveza.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Relativno visok postotak podmirenih obveza kroz predstečajnu nagodbu ukazuje na isplativost njenog provođenja, pogotovo imajući u vidu potražnju tržišta, uzroke koji su Dužnika doveli do poteškoća u kojem se nalazi, kao i mjere restrukturiranja koje Dužnik namjerava provesti. </w:t>
      </w:r>
    </w:p>
    <w:p w:rsidRPr="00D82ABE" w:rsidR="0039285A" w:rsidP="0039285A" w:rsidRDefault="0039285A">
      <w:pPr>
        <w:spacing w:before="0" w:after="120" w:line="276" w:lineRule="auto"/>
        <w:ind w:firstLine="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 w:rsidRPr="00D82ABE">
        <w:rPr>
          <w:rFonts w:asciiTheme="minorHAnsi" w:hAnsiTheme="minorHAnsi" w:eastAsiaTheme="minorHAnsi" w:cstheme="minorBidi"/>
          <w:sz w:val="22"/>
          <w:szCs w:val="22"/>
          <w:lang w:eastAsia="en-US"/>
        </w:rPr>
        <w:t>Mjere financijskog restrukturiranja fokusirane na osiguranje likvidnosti kroz smanjivanja duga kako bi se postojeći dug smanjio na održivu razinu nakon provedbe predstečajne nagodbe, su slijedeće:</w:t>
      </w:r>
    </w:p>
    <w:p w:rsidRPr="00D82ABE" w:rsidR="0039285A" w:rsidP="0039285A" w:rsidRDefault="0039285A">
      <w:pPr>
        <w:spacing w:before="0" w:line="276" w:lineRule="auto"/>
        <w:ind w:firstLine="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 w:rsidRPr="00D82ABE">
        <w:rPr>
          <w:rFonts w:asciiTheme="minorHAnsi" w:hAnsiTheme="minorHAnsi" w:eastAsiaTheme="minorHAnsi" w:cstheme="minorBidi"/>
          <w:sz w:val="22"/>
          <w:szCs w:val="22"/>
          <w:lang w:eastAsia="en-US"/>
        </w:rPr>
        <w:t>a) Mjere restrukturiranja i refinanciranja, odnosno smanjivanja duga kako bi se postojeći dug smanjio na održivu razinu nakon provedbe predstečajne nagodbe.</w:t>
      </w:r>
    </w:p>
    <w:p w:rsidRPr="00D82ABE" w:rsidR="0039285A" w:rsidP="0039285A" w:rsidRDefault="0039285A">
      <w:pPr>
        <w:spacing w:before="0" w:line="276" w:lineRule="auto"/>
        <w:ind w:firstLine="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 w:rsidRPr="00D82ABE">
        <w:rPr>
          <w:rFonts w:asciiTheme="minorHAnsi" w:hAnsiTheme="minorHAnsi" w:eastAsiaTheme="minorHAnsi" w:cstheme="minorBidi"/>
          <w:sz w:val="22"/>
          <w:szCs w:val="22"/>
          <w:lang w:eastAsia="en-US"/>
        </w:rPr>
        <w:t>b) Otpis dijela duga od strane ostalih vjerovnika i dugoročna otplata duga</w:t>
      </w:r>
    </w:p>
    <w:p w:rsidRPr="00D82ABE" w:rsidR="0039285A" w:rsidP="0039285A" w:rsidRDefault="0039285A">
      <w:pPr>
        <w:spacing w:before="0" w:line="276" w:lineRule="auto"/>
        <w:ind w:firstLine="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50" w:id="14"/>
      <w:r w:rsidRPr="00D82ABE">
        <w:rPr>
          <w:rFonts w:asciiTheme="minorHAnsi" w:hAnsiTheme="minorHAnsi"/>
          <w:color w:val="4F81BD"/>
          <w:sz w:val="24"/>
          <w:szCs w:val="24"/>
        </w:rPr>
        <w:t>2.4. Mjere operativnog restrukturiranja</w:t>
      </w:r>
      <w:bookmarkEnd w:id="14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Mjere operativnog restrukturiranja i izračun njihovih učinaka na manjak likvidnih sredstava sukladno članku 27 stavak 1. točka 4. Stečajnog zakona: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Dužnik osnovne pretpostavke za svoje poslovanje temelji na dosadašnjim stabilnim poslovnim aktivnostima i dugogodišnjim iskustvom.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lastRenderedPageBreak/>
        <w:t xml:space="preserve">Mjere operativnog restrukturiranja usmjerene su na: </w:t>
      </w:r>
    </w:p>
    <w:p w:rsidR="00623711" w:rsidP="0039285A" w:rsidRDefault="00623711">
      <w:pPr>
        <w:spacing w:before="0" w:line="276" w:lineRule="auto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- provedba Strategije razvoja NK Hrvatski dragovoljac za razdoblje 2019. do  2021. godine</w:t>
      </w:r>
    </w:p>
    <w:p w:rsidRPr="00D82ABE" w:rsidR="0039285A" w:rsidP="0039285A" w:rsidRDefault="0039285A">
      <w:pPr>
        <w:spacing w:before="0" w:line="276" w:lineRule="auto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analiza poslovanja i poslovnih procesa i organizacije 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analiza </w:t>
      </w:r>
      <w:r w:rsidR="00623711">
        <w:rPr>
          <w:rFonts w:asciiTheme="minorHAnsi" w:hAnsiTheme="minorHAnsi"/>
          <w:sz w:val="22"/>
        </w:rPr>
        <w:t xml:space="preserve">i </w:t>
      </w:r>
      <w:r w:rsidRPr="00D82ABE">
        <w:rPr>
          <w:rFonts w:asciiTheme="minorHAnsi" w:hAnsiTheme="minorHAnsi"/>
          <w:sz w:val="22"/>
        </w:rPr>
        <w:t>optimizacij</w:t>
      </w:r>
      <w:r w:rsidR="00623711">
        <w:rPr>
          <w:rFonts w:asciiTheme="minorHAnsi" w:hAnsiTheme="minorHAnsi"/>
          <w:sz w:val="22"/>
        </w:rPr>
        <w:t>a rashoda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smanjivanje troškova limitiranjem i kontrolom mjesečnih dopuštenih općih </w:t>
      </w:r>
      <w:r w:rsidR="00623711">
        <w:rPr>
          <w:rFonts w:asciiTheme="minorHAnsi" w:hAnsiTheme="minorHAnsi"/>
          <w:sz w:val="22"/>
        </w:rPr>
        <w:t>rashoda</w:t>
      </w:r>
    </w:p>
    <w:p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smanjivanje općih i zajedničkih </w:t>
      </w:r>
      <w:r w:rsidR="00623711">
        <w:rPr>
          <w:rFonts w:asciiTheme="minorHAnsi" w:hAnsiTheme="minorHAnsi"/>
          <w:sz w:val="22"/>
        </w:rPr>
        <w:t>rashoda</w:t>
      </w:r>
      <w:r w:rsidRPr="00D82ABE">
        <w:rPr>
          <w:rFonts w:asciiTheme="minorHAnsi" w:hAnsiTheme="minorHAnsi"/>
          <w:sz w:val="22"/>
        </w:rPr>
        <w:t xml:space="preserve"> limitiranje mjesečnih </w:t>
      </w:r>
      <w:r w:rsidR="00623711">
        <w:rPr>
          <w:rFonts w:asciiTheme="minorHAnsi" w:hAnsiTheme="minorHAnsi"/>
          <w:sz w:val="22"/>
        </w:rPr>
        <w:t>rashoda.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Mjere uprave koje se odnose na dobavljače:</w:t>
      </w:r>
    </w:p>
    <w:p w:rsidRPr="00D82ABE" w:rsidR="00CB09E9" w:rsidP="00CB09E9" w:rsidRDefault="00CB09E9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smanjivanje </w:t>
      </w:r>
      <w:r>
        <w:rPr>
          <w:rFonts w:asciiTheme="minorHAnsi" w:hAnsiTheme="minorHAnsi"/>
          <w:sz w:val="22"/>
        </w:rPr>
        <w:t>rashoda objedinjavanjem nabavki i smanjenjem broja dobavljača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- smanjivanje </w:t>
      </w:r>
      <w:r w:rsidR="00CB09E9">
        <w:rPr>
          <w:rFonts w:asciiTheme="minorHAnsi" w:hAnsiTheme="minorHAnsi"/>
          <w:sz w:val="22"/>
        </w:rPr>
        <w:t xml:space="preserve">rashoda </w:t>
      </w:r>
      <w:r w:rsidRPr="00D82ABE">
        <w:rPr>
          <w:rFonts w:asciiTheme="minorHAnsi" w:hAnsiTheme="minorHAnsi"/>
          <w:sz w:val="22"/>
        </w:rPr>
        <w:t>kroz pregovore o uvjetima s dobavljačima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- produljenje rokova plaćanja dobavljačima</w:t>
      </w:r>
    </w:p>
    <w:p w:rsidRPr="00D82ABE" w:rsidR="0039285A" w:rsidP="0039285A" w:rsidRDefault="0039285A">
      <w:pPr>
        <w:spacing w:before="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- smanjenje troškova nabave  u slučajevima plaćanja prije roka dospijeća računa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</w:p>
    <w:p w:rsidRPr="00B6436F" w:rsidR="00B6436F" w:rsidP="00B6436F" w:rsidRDefault="00B6436F">
      <w:pPr>
        <w:pStyle w:val="Naslov2"/>
        <w:spacing w:before="12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51" w:id="15"/>
      <w:r w:rsidRPr="00D82ABE">
        <w:rPr>
          <w:rFonts w:asciiTheme="minorHAnsi" w:hAnsiTheme="minorHAnsi"/>
          <w:color w:val="4F81BD"/>
          <w:sz w:val="24"/>
          <w:szCs w:val="24"/>
        </w:rPr>
        <w:t xml:space="preserve">2.5. </w:t>
      </w:r>
      <w:r>
        <w:rPr>
          <w:rFonts w:asciiTheme="minorHAnsi" w:hAnsiTheme="minorHAnsi"/>
          <w:color w:val="4F81BD"/>
          <w:sz w:val="24"/>
          <w:szCs w:val="24"/>
        </w:rPr>
        <w:t>Strategija</w:t>
      </w:r>
      <w:r w:rsidRPr="00B6436F">
        <w:rPr>
          <w:rFonts w:asciiTheme="minorHAnsi" w:hAnsiTheme="minorHAnsi"/>
          <w:color w:val="4F81BD"/>
          <w:sz w:val="24"/>
          <w:szCs w:val="24"/>
        </w:rPr>
        <w:t xml:space="preserve"> razvoja NK Hrvatski dragovoljac za razdoblje 2019. do  2021. godine.</w:t>
      </w:r>
      <w:bookmarkEnd w:id="15"/>
    </w:p>
    <w:p w:rsidR="00B6436F" w:rsidP="0039285A" w:rsidRDefault="00B6436F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Plan se temelji na </w:t>
      </w:r>
      <w:r w:rsidRPr="00E509D0">
        <w:rPr>
          <w:rFonts w:asciiTheme="minorHAnsi" w:hAnsiTheme="minorHAnsi"/>
          <w:sz w:val="22"/>
        </w:rPr>
        <w:t>Strategij</w:t>
      </w:r>
      <w:r>
        <w:rPr>
          <w:rFonts w:asciiTheme="minorHAnsi" w:hAnsiTheme="minorHAnsi"/>
          <w:sz w:val="22"/>
        </w:rPr>
        <w:t>i</w:t>
      </w:r>
      <w:r w:rsidRPr="00E509D0">
        <w:rPr>
          <w:rFonts w:asciiTheme="minorHAnsi" w:hAnsiTheme="minorHAnsi"/>
          <w:sz w:val="22"/>
        </w:rPr>
        <w:t xml:space="preserve"> razvoja NK Hrvatski dragovoljac za razdoblje 2019. do  2021. godine</w:t>
      </w:r>
      <w:r>
        <w:rPr>
          <w:rFonts w:asciiTheme="minorHAnsi" w:hAnsiTheme="minorHAnsi"/>
          <w:sz w:val="22"/>
        </w:rPr>
        <w:t>.</w:t>
      </w:r>
    </w:p>
    <w:p w:rsidRPr="00B6436F" w:rsidR="00B6436F" w:rsidP="0039285A" w:rsidRDefault="00B6436F">
      <w:pPr>
        <w:ind w:firstLine="0"/>
        <w:rPr>
          <w:rFonts w:asciiTheme="minorHAnsi" w:hAnsiTheme="minorHAnsi"/>
          <w:b/>
          <w:sz w:val="22"/>
          <w:u w:val="single"/>
        </w:rPr>
      </w:pPr>
      <w:r w:rsidRPr="00B6436F">
        <w:rPr>
          <w:rFonts w:asciiTheme="minorHAnsi" w:hAnsiTheme="minorHAnsi"/>
          <w:b/>
          <w:sz w:val="22"/>
          <w:u w:val="single"/>
        </w:rPr>
        <w:t>Aktualni ciljevi su: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Stabilno financijsko poslovanje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Konsolidacija prve momčadi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Ostvarivanje boljeg ukupnog sportskog  rezultata svih kategorija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Digitalizacija cjelokupnog poslovanja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 xml:space="preserve">Organizacija zdravstvene službe 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Unaprjeđenje infrastrukture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Reorganizacija omladinske škole</w:t>
      </w:r>
    </w:p>
    <w:p w:rsidRPr="00B6436F" w:rsidR="00B6436F" w:rsidP="00B6436F" w:rsidRDefault="00B6436F">
      <w:pPr>
        <w:pStyle w:val="Odlomakpopisa"/>
        <w:numPr>
          <w:ilvl w:val="0"/>
          <w:numId w:val="29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Unaprjeđenje produktivnosti cjelokupnog sportskog kolektiva</w:t>
      </w:r>
    </w:p>
    <w:p w:rsidRPr="00B6436F" w:rsidR="00B6436F" w:rsidP="00B6436F" w:rsidRDefault="00B6436F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Strateški</w:t>
      </w:r>
      <w:r w:rsidRPr="00B6436F">
        <w:rPr>
          <w:rFonts w:asciiTheme="minorHAnsi" w:hAnsiTheme="minorHAnsi"/>
          <w:b/>
          <w:sz w:val="22"/>
          <w:u w:val="single"/>
        </w:rPr>
        <w:t xml:space="preserve"> ciljevi su: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Razvoj igrača od škole nogometa do prve momčadi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Jačanje prepoznatljivosti i podizanje imidža u    RH i inozemstvu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Povećanje broja članova, pretplatnika i sponzora</w:t>
      </w:r>
    </w:p>
    <w:p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Razvoj suradnje sa svim generacijama navijača</w:t>
      </w:r>
    </w:p>
    <w:p w:rsidRPr="00B6436F" w:rsidR="00B6436F" w:rsidP="00B6436F" w:rsidRDefault="00B6436F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Planirane aktivnosti</w:t>
      </w:r>
      <w:r w:rsidRPr="00B6436F">
        <w:rPr>
          <w:rFonts w:asciiTheme="minorHAnsi" w:hAnsiTheme="minorHAnsi"/>
          <w:b/>
          <w:sz w:val="22"/>
          <w:u w:val="single"/>
        </w:rPr>
        <w:t>: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Osnovati nogometnu akademiju u zemlji i inozemstvu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Osnovati ženski nogometni klub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Osnovati nogometni klub osoba s invaliditetom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Osnovati veteranski nogometni klub</w:t>
      </w:r>
    </w:p>
    <w:p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Osnovati ligu malog nogometa</w:t>
      </w:r>
    </w:p>
    <w:p w:rsidR="00BD195C" w:rsidP="00BD195C" w:rsidRDefault="00BD195C">
      <w:pPr>
        <w:pStyle w:val="Odlomakpopisa"/>
        <w:ind w:firstLine="0"/>
        <w:rPr>
          <w:rFonts w:asciiTheme="minorHAnsi" w:hAnsiTheme="minorHAnsi"/>
          <w:sz w:val="22"/>
        </w:rPr>
      </w:pPr>
    </w:p>
    <w:p w:rsidRPr="00B6436F" w:rsidR="00B6436F" w:rsidP="00B6436F" w:rsidRDefault="00B6436F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lastRenderedPageBreak/>
        <w:t>Prva momčad</w:t>
      </w:r>
      <w:r w:rsidRPr="00B6436F">
        <w:rPr>
          <w:rFonts w:asciiTheme="minorHAnsi" w:hAnsiTheme="minorHAnsi"/>
          <w:b/>
          <w:sz w:val="22"/>
          <w:u w:val="single"/>
        </w:rPr>
        <w:t>: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Podizanje igračke kvalitete prve momčadi bez značajnog povećanja troškova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Poticanje raskida ugovora s igračima koji ne odgovaraju kvalitetom i/ili potrebama kluba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Ugovaranje transfera igrača koji svojim odštetama mogu osigurati financijsku stabilnost kluba</w:t>
      </w:r>
    </w:p>
    <w:p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Uvođenje tehnologija u trening i analizu utakmica prve momčadi-GPS sustav, video zapisi i ostale IKT</w:t>
      </w:r>
    </w:p>
    <w:p w:rsidRPr="00B6436F" w:rsidR="00B6436F" w:rsidP="00B6436F" w:rsidRDefault="00B6436F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Prodaja i marketing</w:t>
      </w:r>
      <w:r w:rsidRPr="00B6436F">
        <w:rPr>
          <w:rFonts w:asciiTheme="minorHAnsi" w:hAnsiTheme="minorHAnsi"/>
          <w:b/>
          <w:sz w:val="22"/>
          <w:u w:val="single"/>
        </w:rPr>
        <w:t>: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Obaviti razgovore sa postojećim sponzorima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Obaviti razgovore s potencijalnim generalnim  i glavnim sponzorima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Obaviti razgovore sa preko 100 potencijalnih sponzora</w:t>
      </w:r>
    </w:p>
    <w:p w:rsidRPr="00B6436F"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Poslati mail/pismo namjere na preko 1000 potencijalnih sponzora</w:t>
      </w:r>
    </w:p>
    <w:p w:rsidR="00B6436F" w:rsidP="00B6436F" w:rsidRDefault="00B6436F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B6436F">
        <w:rPr>
          <w:rFonts w:asciiTheme="minorHAnsi" w:hAnsiTheme="minorHAnsi"/>
          <w:sz w:val="22"/>
        </w:rPr>
        <w:t>Obaviti razgovore sa promotorima vezano za održavanje koncerata na stadionu</w:t>
      </w:r>
    </w:p>
    <w:p w:rsidRPr="00136059" w:rsidR="00136059" w:rsidP="00136059" w:rsidRDefault="00136059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Zaštititi naziv, grb, logo kluba i dizajn dresa</w:t>
      </w:r>
    </w:p>
    <w:p w:rsidRPr="00136059" w:rsidR="00136059" w:rsidP="00136059" w:rsidRDefault="00136059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Pokrenuti prodaju dresova u maloprodajnim prodavaonicama športske opreme u zemlji i  inozemstvu</w:t>
      </w:r>
    </w:p>
    <w:p w:rsidRPr="00136059" w:rsidR="00136059" w:rsidP="00136059" w:rsidRDefault="00136059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Pokrenuti prodaju dresova u zračnim lukama</w:t>
      </w:r>
    </w:p>
    <w:p w:rsidRPr="00136059" w:rsidR="00136059" w:rsidP="00136059" w:rsidRDefault="00136059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Pokrenuti prodaju dresova putem web shopa</w:t>
      </w:r>
    </w:p>
    <w:p w:rsidR="00136059" w:rsidP="00136059" w:rsidRDefault="00136059">
      <w:pPr>
        <w:pStyle w:val="Odlomakpopisa"/>
        <w:numPr>
          <w:ilvl w:val="0"/>
          <w:numId w:val="30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Pokrenuti prodaju dresova u fun shopu</w:t>
      </w:r>
    </w:p>
    <w:p w:rsidRPr="00B6436F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Brendiranje</w:t>
      </w:r>
      <w:r w:rsidRPr="00B6436F">
        <w:rPr>
          <w:rFonts w:asciiTheme="minorHAnsi" w:hAnsiTheme="minorHAnsi"/>
          <w:b/>
          <w:sz w:val="22"/>
          <w:u w:val="single"/>
        </w:rPr>
        <w:t>:</w:t>
      </w:r>
    </w:p>
    <w:p w:rsidRPr="00136059" w:rsidR="00136059" w:rsidP="00136059" w:rsidRDefault="00136059">
      <w:pPr>
        <w:pStyle w:val="Odlomakpopisa"/>
        <w:numPr>
          <w:ilvl w:val="0"/>
          <w:numId w:val="32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Brendiranje autobusa</w:t>
      </w:r>
    </w:p>
    <w:p w:rsidRPr="00136059" w:rsidR="00136059" w:rsidP="00136059" w:rsidRDefault="00136059">
      <w:pPr>
        <w:pStyle w:val="Odlomakpopisa"/>
        <w:numPr>
          <w:ilvl w:val="0"/>
          <w:numId w:val="32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Brendiranje svih sadržaja na stadionu</w:t>
      </w:r>
    </w:p>
    <w:p w:rsidRPr="00136059" w:rsidR="00136059" w:rsidP="00136059" w:rsidRDefault="00136059">
      <w:pPr>
        <w:pStyle w:val="Odlomakpopisa"/>
        <w:numPr>
          <w:ilvl w:val="0"/>
          <w:numId w:val="32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Brenidranje pribora i opreme</w:t>
      </w:r>
    </w:p>
    <w:p w:rsidRPr="00136059" w:rsidR="00136059" w:rsidP="00136059" w:rsidRDefault="00136059">
      <w:pPr>
        <w:pStyle w:val="Odlomakpopisa"/>
        <w:numPr>
          <w:ilvl w:val="0"/>
          <w:numId w:val="32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Brendiranje infrastrukture</w:t>
      </w:r>
    </w:p>
    <w:p w:rsidRPr="00B6436F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Co brending</w:t>
      </w:r>
      <w:r w:rsidRPr="00B6436F">
        <w:rPr>
          <w:rFonts w:asciiTheme="minorHAnsi" w:hAnsiTheme="minorHAnsi"/>
          <w:b/>
          <w:sz w:val="22"/>
          <w:u w:val="single"/>
        </w:rPr>
        <w:t>: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Razvoj maskote kluba-hrvatski dragovoljac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Klupsko vino, pivo, itd..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Klupsko maslinovo ulje, itd..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Klupska voda (prirodna i gazirana)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Klupski konditorski proizvodi, sladoled, itd..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Klupske šalice i čaše</w:t>
      </w:r>
    </w:p>
    <w:p w:rsidRPr="00136059" w:rsidR="00136059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Klupska auto kozmetika</w:t>
      </w:r>
    </w:p>
    <w:p w:rsidR="00B6436F" w:rsidP="00136059" w:rsidRDefault="00136059">
      <w:pPr>
        <w:pStyle w:val="Odlomakpopisa"/>
        <w:numPr>
          <w:ilvl w:val="0"/>
          <w:numId w:val="33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Klupski razni suveniri</w:t>
      </w:r>
    </w:p>
    <w:p w:rsidRPr="00136059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 w:rsidRPr="00136059">
        <w:rPr>
          <w:rFonts w:asciiTheme="minorHAnsi" w:hAnsiTheme="minorHAnsi"/>
          <w:b/>
          <w:sz w:val="22"/>
          <w:u w:val="single"/>
        </w:rPr>
        <w:t>Ostale promotivne aktivnosti:</w:t>
      </w:r>
    </w:p>
    <w:p w:rsidRPr="00136059"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Dani otvorenih vrata za posjetitelje</w:t>
      </w:r>
    </w:p>
    <w:p w:rsidRPr="00136059"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Dani Hrvatskog dragovoljca uz analizu sportskih postignuća te prezentaciju poslovne i marketinške strategije za sponzore i partnere</w:t>
      </w:r>
    </w:p>
    <w:p w:rsidRPr="00136059"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Večer Hrvatskog dragovoljca za igrače, stručni stožer, vodstvo, bivše i sadašnje djelatnike te goste i prijatelje</w:t>
      </w:r>
    </w:p>
    <w:p w:rsidRPr="00136059"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Večer Hrvatskog dragovoljca posvećena sponzorima i partnerima, povodom završetka aktualne natjecateljske sezone</w:t>
      </w:r>
    </w:p>
    <w:p w:rsidRPr="00136059"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 xml:space="preserve">Večer Hrvatskog dragovoljca za navijače  </w:t>
      </w:r>
    </w:p>
    <w:p w:rsidR="00136059" w:rsidP="00136059" w:rsidRDefault="00136059">
      <w:pPr>
        <w:pStyle w:val="Odlomakpopisa"/>
        <w:numPr>
          <w:ilvl w:val="0"/>
          <w:numId w:val="34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Organizacija humanitarnih akcija</w:t>
      </w:r>
    </w:p>
    <w:p w:rsidR="00BD195C" w:rsidP="00BD195C" w:rsidRDefault="00BD195C">
      <w:pPr>
        <w:pStyle w:val="Odlomakpopisa"/>
        <w:ind w:firstLine="0"/>
        <w:rPr>
          <w:rFonts w:asciiTheme="minorHAnsi" w:hAnsiTheme="minorHAnsi"/>
          <w:sz w:val="22"/>
        </w:rPr>
      </w:pPr>
    </w:p>
    <w:p w:rsidRPr="00136059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 w:rsidRPr="00136059">
        <w:rPr>
          <w:rFonts w:asciiTheme="minorHAnsi" w:hAnsiTheme="minorHAnsi"/>
          <w:b/>
          <w:sz w:val="22"/>
          <w:u w:val="single"/>
        </w:rPr>
        <w:lastRenderedPageBreak/>
        <w:t>Odnosi s javnošću i intenet: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Web stranica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Facebook, twitter, instagram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Internetski portali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Newsletter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Video isječci, intervjui i prilozi - you tube kanal</w:t>
      </w:r>
    </w:p>
    <w:p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Producirani live stream prijenosi sa utakmica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Novine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Radio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TV</w:t>
      </w:r>
    </w:p>
    <w:p w:rsidRPr="00136059"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Sponzorirane emisije</w:t>
      </w:r>
    </w:p>
    <w:p w:rsidR="00136059" w:rsidP="00136059" w:rsidRDefault="00136059">
      <w:pPr>
        <w:pStyle w:val="Odlomakpopisa"/>
        <w:numPr>
          <w:ilvl w:val="0"/>
          <w:numId w:val="35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Organizacija zabavnih sadržaja i nagradnih igri</w:t>
      </w:r>
    </w:p>
    <w:p w:rsidRPr="00136059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 w:rsidRPr="00136059">
        <w:rPr>
          <w:rFonts w:asciiTheme="minorHAnsi" w:hAnsiTheme="minorHAnsi"/>
          <w:b/>
          <w:sz w:val="22"/>
          <w:u w:val="single"/>
        </w:rPr>
        <w:t>Jačanje suradnje s institucijama i partnerima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Grad Zagreb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HNS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ZNS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Udruge proizašle iz domovinskog rata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Ministarstva: branitelja, turizma, gospodarstva, itd., Državni ured za sport i Državni ured za Hrvate izvan RH, itd.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Ostale udruge</w:t>
      </w:r>
    </w:p>
    <w:p w:rsidRPr="00136059"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Navijači</w:t>
      </w:r>
    </w:p>
    <w:p w:rsidR="00136059" w:rsidP="00136059" w:rsidRDefault="00136059">
      <w:pPr>
        <w:pStyle w:val="Odlomakpopisa"/>
        <w:numPr>
          <w:ilvl w:val="0"/>
          <w:numId w:val="36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Nogometni županijski savezi i nogometni klubovi</w:t>
      </w:r>
    </w:p>
    <w:p w:rsidRPr="00136059"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 w:rsidRPr="00136059">
        <w:rPr>
          <w:rFonts w:asciiTheme="minorHAnsi" w:hAnsiTheme="minorHAnsi"/>
          <w:b/>
          <w:sz w:val="22"/>
          <w:u w:val="single"/>
        </w:rPr>
        <w:t>Infrastrukturni projekti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Tereni i tribine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Sportske i uredske prostorije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Trening kamp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Fun shop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 xml:space="preserve">Muzej 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Hostel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Fitnes centar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Rehabilitacijski centar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Ambulanta</w:t>
      </w:r>
    </w:p>
    <w:p w:rsidRPr="00136059" w:rsidR="00136059" w:rsidP="00136059" w:rsidRDefault="00136059">
      <w:pPr>
        <w:pStyle w:val="Odlomakpopisa"/>
        <w:numPr>
          <w:ilvl w:val="0"/>
          <w:numId w:val="37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Restoran</w:t>
      </w:r>
    </w:p>
    <w:p w:rsidR="00136059" w:rsidP="00136059" w:rsidRDefault="00136059">
      <w:pPr>
        <w:ind w:firstLine="0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22"/>
          <w:u w:val="single"/>
        </w:rPr>
        <w:t>Organizacija škole nogometa – ciljevi:</w:t>
      </w:r>
    </w:p>
    <w:p w:rsidRPr="00136059" w:rsidR="00136059" w:rsidP="00136059" w:rsidRDefault="00136059">
      <w:pPr>
        <w:pStyle w:val="Odlomakpopisa"/>
        <w:numPr>
          <w:ilvl w:val="0"/>
          <w:numId w:val="38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PEDAGOŠKI CILJEVI: Odgoj zdrave sportske osobe sa jasnim životnim i sportskim ciljevima</w:t>
      </w:r>
    </w:p>
    <w:p w:rsidRPr="00136059" w:rsidR="00136059" w:rsidP="00136059" w:rsidRDefault="00136059">
      <w:pPr>
        <w:pStyle w:val="Odlomakpopisa"/>
        <w:numPr>
          <w:ilvl w:val="0"/>
          <w:numId w:val="38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SOCIOLOŠKI: Stvaranje sportaša koji će se uklopiti u sportsko i društveno okruženje</w:t>
      </w:r>
    </w:p>
    <w:p w:rsidRPr="00136059" w:rsidR="00136059" w:rsidP="00136059" w:rsidRDefault="00136059">
      <w:pPr>
        <w:pStyle w:val="Odlomakpopisa"/>
        <w:numPr>
          <w:ilvl w:val="0"/>
          <w:numId w:val="38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ZDRAVSTVENI: Usvajanje higijenskih navika te briga za pravilan psiho-fizički razvoj</w:t>
      </w:r>
    </w:p>
    <w:p w:rsidRPr="00136059" w:rsidR="00136059" w:rsidP="00136059" w:rsidRDefault="00136059">
      <w:pPr>
        <w:pStyle w:val="Odlomakpopisa"/>
        <w:numPr>
          <w:ilvl w:val="0"/>
          <w:numId w:val="38"/>
        </w:numPr>
        <w:rPr>
          <w:rFonts w:asciiTheme="minorHAnsi" w:hAnsiTheme="minorHAnsi"/>
          <w:sz w:val="22"/>
        </w:rPr>
      </w:pPr>
      <w:r w:rsidRPr="00136059">
        <w:rPr>
          <w:rFonts w:asciiTheme="minorHAnsi" w:hAnsiTheme="minorHAnsi"/>
          <w:sz w:val="22"/>
        </w:rPr>
        <w:t>SPORTSKI: Odgoj i obrazovanje zdravog sportaša koji će savladati sve elemente nogometne igre u skladu sa svojim sposobnostima te postizanje što boljih rezultata u ligama u kojima se natječu.</w:t>
      </w:r>
    </w:p>
    <w:p w:rsidR="00B6436F" w:rsidP="00B6436F" w:rsidRDefault="00B6436F">
      <w:pPr>
        <w:rPr>
          <w:rFonts w:asciiTheme="minorHAnsi" w:hAnsiTheme="minorHAnsi"/>
          <w:sz w:val="22"/>
        </w:rPr>
      </w:pPr>
    </w:p>
    <w:p w:rsidRPr="00D82ABE" w:rsidR="00B6436F" w:rsidP="00B6436F" w:rsidRDefault="00B6436F">
      <w:pPr>
        <w:pStyle w:val="Naslov2"/>
        <w:spacing w:before="12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52" w:id="16"/>
      <w:r w:rsidRPr="00D82ABE">
        <w:rPr>
          <w:rFonts w:asciiTheme="minorHAnsi" w:hAnsiTheme="minorHAnsi"/>
          <w:color w:val="4F81BD"/>
          <w:sz w:val="24"/>
          <w:szCs w:val="24"/>
        </w:rPr>
        <w:lastRenderedPageBreak/>
        <w:t>2.</w:t>
      </w:r>
      <w:r w:rsidR="00E83AA5">
        <w:rPr>
          <w:rFonts w:asciiTheme="minorHAnsi" w:hAnsiTheme="minorHAnsi"/>
          <w:color w:val="4F81BD"/>
          <w:sz w:val="24"/>
          <w:szCs w:val="24"/>
        </w:rPr>
        <w:t>6</w:t>
      </w:r>
      <w:r w:rsidRPr="00D82ABE">
        <w:rPr>
          <w:rFonts w:asciiTheme="minorHAnsi" w:hAnsiTheme="minorHAnsi"/>
          <w:color w:val="4F81BD"/>
          <w:sz w:val="24"/>
          <w:szCs w:val="24"/>
        </w:rPr>
        <w:t xml:space="preserve">. </w:t>
      </w:r>
      <w:r>
        <w:rPr>
          <w:rFonts w:asciiTheme="minorHAnsi" w:hAnsiTheme="minorHAnsi"/>
          <w:color w:val="4F81BD"/>
          <w:sz w:val="24"/>
          <w:szCs w:val="24"/>
        </w:rPr>
        <w:t>Plan</w:t>
      </w:r>
      <w:bookmarkEnd w:id="16"/>
    </w:p>
    <w:p w:rsidRPr="00D82ABE" w:rsidR="00B6436F" w:rsidP="00B6436F" w:rsidRDefault="00B6436F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 xml:space="preserve">Plan poslovanja za razdoblje do kraja tekuće i za </w:t>
      </w:r>
      <w:r>
        <w:rPr>
          <w:rFonts w:asciiTheme="minorHAnsi" w:hAnsiTheme="minorHAnsi"/>
          <w:b/>
          <w:sz w:val="22"/>
        </w:rPr>
        <w:t xml:space="preserve">sedam </w:t>
      </w:r>
      <w:r w:rsidRPr="00D82ABE">
        <w:rPr>
          <w:rFonts w:asciiTheme="minorHAnsi" w:hAnsiTheme="minorHAnsi"/>
          <w:b/>
          <w:sz w:val="22"/>
        </w:rPr>
        <w:t>narednih kalendarskih godina uz detaljno obrazloženje razloga za utvrđivanje svake pozicije plana sredstava sukladno članku 27 stavak 1. točka 5. Stečajnog zakona:</w:t>
      </w:r>
    </w:p>
    <w:p w:rsidR="00B6436F" w:rsidP="00B6436F" w:rsidRDefault="00B6436F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Radi provjere održivosti plana u cilju vraćanja dugova i nastavka poslovanja, plan poslovanja sastavljen je, uz procjenu poslovanja do konca ove godine,  za razdoblje od 201</w:t>
      </w:r>
      <w:r>
        <w:rPr>
          <w:rFonts w:asciiTheme="minorHAnsi" w:hAnsiTheme="minorHAnsi"/>
          <w:sz w:val="22"/>
        </w:rPr>
        <w:t>9</w:t>
      </w:r>
      <w:r w:rsidRPr="00D82ABE">
        <w:rPr>
          <w:rFonts w:asciiTheme="minorHAnsi" w:hAnsiTheme="minorHAnsi"/>
          <w:sz w:val="22"/>
        </w:rPr>
        <w:t>. do 202</w:t>
      </w:r>
      <w:r>
        <w:rPr>
          <w:rFonts w:asciiTheme="minorHAnsi" w:hAnsiTheme="minorHAnsi"/>
          <w:sz w:val="22"/>
        </w:rPr>
        <w:t>6</w:t>
      </w:r>
      <w:r w:rsidRPr="00D82ABE">
        <w:rPr>
          <w:rFonts w:asciiTheme="minorHAnsi" w:hAnsiTheme="minorHAnsi"/>
          <w:sz w:val="22"/>
        </w:rPr>
        <w:t xml:space="preserve">. godine u kojem Dužnik namiruje tražbine vjerovnicima obuhvaćene postupkom predstečajne nagodbe. </w:t>
      </w:r>
    </w:p>
    <w:p w:rsidRPr="00D82ABE" w:rsidR="0039285A" w:rsidP="0039285A" w:rsidRDefault="0039285A">
      <w:pPr>
        <w:pStyle w:val="Naslov2"/>
        <w:keepNext w:val="false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3" w:id="17"/>
      <w:r w:rsidRPr="00D82ABE">
        <w:rPr>
          <w:rFonts w:asciiTheme="minorHAnsi" w:hAnsiTheme="minorHAnsi"/>
          <w:color w:val="4F81BD"/>
          <w:sz w:val="22"/>
          <w:szCs w:val="24"/>
        </w:rPr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>.1. Metodologija</w:t>
      </w:r>
      <w:bookmarkEnd w:id="17"/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U analizi i procjenama koriste se metode koje se koriste prilikom procjene vrijednosti poduzeća poput DCF metode, normalizacije financijskih izvještaja. Izrada plana obavljena je sukladno metodologiji za planiranje investicijskih projekata Ekonomskog instituta u Zagrebu, te računovodstvenim i poreznim propisima, standardima i pravilima struke.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Izrada projekcija u formi je poslovnog plana i temelji se na metodološkim koracima bitnim za njegovu konzistentnost i pouzdanost.</w:t>
      </w:r>
    </w:p>
    <w:p w:rsidRPr="00D82ABE" w:rsidR="0039285A" w:rsidP="0039285A" w:rsidRDefault="0039285A">
      <w:pPr>
        <w:pStyle w:val="Naslov2"/>
        <w:keepNext w:val="false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4" w:id="18"/>
      <w:r w:rsidRPr="00D82ABE">
        <w:rPr>
          <w:rFonts w:asciiTheme="minorHAnsi" w:hAnsiTheme="minorHAnsi"/>
          <w:color w:val="4F81BD"/>
          <w:sz w:val="22"/>
          <w:szCs w:val="24"/>
        </w:rPr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>.2. Opći uvjeti poslovanja i uporabljene hipoteze</w:t>
      </w:r>
      <w:bookmarkEnd w:id="18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Kod izrade ovog dokumenta uporabljeni su slijedeći uvjeti i hipoteze: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 xml:space="preserve">Porez na dobit: </w:t>
      </w:r>
    </w:p>
    <w:p w:rsidRPr="00D82ABE" w:rsidR="0039285A" w:rsidP="0039285A" w:rsidRDefault="00CB09E9">
      <w:pPr>
        <w:tabs>
          <w:tab w:val="left" w:pos="1965"/>
        </w:tabs>
        <w:ind w:firstLine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sz w:val="22"/>
        </w:rPr>
        <w:t>Dužnik nije obveznik poreza na dobit</w:t>
      </w:r>
      <w:r w:rsidRPr="00D82ABE" w:rsidR="0039285A">
        <w:rPr>
          <w:rFonts w:asciiTheme="minorHAnsi" w:hAnsiTheme="minorHAnsi"/>
          <w:sz w:val="22"/>
        </w:rPr>
        <w:t>.</w:t>
      </w:r>
      <w:r w:rsidRPr="00D82ABE" w:rsidR="0039285A">
        <w:rPr>
          <w:rFonts w:asciiTheme="minorHAnsi" w:hAnsiTheme="minorHAnsi"/>
          <w:b/>
          <w:sz w:val="22"/>
        </w:rPr>
        <w:tab/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Dani vezivanja za plaće: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Korištena je  vrijednost 30 dana, odgovara stvarnosti, što znači da će plaće koje su trošak u tekućem mjesecu, biti plaćene sljedeći mjesec.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Zatezne kamate: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Kod kupaca i dobavljača smo za planiranje zateznih kamata koristili važeću zakonski stopu zateznih kamata u vrijeme izrade ovog dokumenta. 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b/>
          <w:sz w:val="22"/>
          <w:u w:val="single"/>
        </w:rPr>
      </w:pPr>
      <w:r w:rsidRPr="00D82ABE">
        <w:rPr>
          <w:rFonts w:asciiTheme="minorHAnsi" w:hAnsiTheme="minorHAnsi"/>
          <w:b/>
          <w:sz w:val="22"/>
          <w:u w:val="single"/>
        </w:rPr>
        <w:t>Specifičnosti uz plan restrukturiranja u postupku predstečajne nagodbe:</w:t>
      </w:r>
    </w:p>
    <w:p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Obveze namirenja tražbina vjerovnicima u postupku predstečajne nagodbe za koju je izrađen ovaj prijedlog plana restrukturiranja prikazane su na način da su sve obveze iskazane u financijskim izvještajima i poslovnim knjigama, a koje su predmet nagodbe, prenesena s kratkoročnih na dugoročne obveze. Obzirom na metodologiju novčanog toka po direktnoj metodi koji se ovdje koristi, ovaj prijenos iskazan je kao isplate s kratkoročnih obveza i kao primici na dugoročne obveze. Daljnje namirenje prikazano je kroz planirane otplatne planove u novčanom toku, bilanci i računu dobiti i gubitka. </w:t>
      </w:r>
    </w:p>
    <w:p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Otpisi obveza</w:t>
      </w:r>
      <w:r w:rsidRPr="00D82ABE">
        <w:rPr>
          <w:rFonts w:asciiTheme="minorHAnsi" w:hAnsiTheme="minorHAnsi"/>
          <w:sz w:val="22"/>
        </w:rPr>
        <w:t xml:space="preserve"> kao i otpisi tražbina prikazani su kao izvanredni prihodi odnosno rashodi.</w:t>
      </w:r>
    </w:p>
    <w:p w:rsidRPr="00D82ABE" w:rsidR="0039285A" w:rsidP="0039285A" w:rsidRDefault="0039285A">
      <w:pPr>
        <w:tabs>
          <w:tab w:val="left" w:pos="1965"/>
        </w:tabs>
        <w:ind w:firstLine="0"/>
        <w:rPr>
          <w:rFonts w:asciiTheme="minorHAnsi" w:hAnsiTheme="minorHAnsi"/>
          <w:b/>
          <w:sz w:val="22"/>
          <w:u w:val="single"/>
        </w:rPr>
      </w:pPr>
      <w:r w:rsidRPr="00D82ABE">
        <w:rPr>
          <w:rFonts w:asciiTheme="minorHAnsi" w:hAnsiTheme="minorHAnsi"/>
          <w:b/>
          <w:sz w:val="22"/>
          <w:u w:val="single"/>
        </w:rPr>
        <w:t>O planiranju:</w:t>
      </w:r>
    </w:p>
    <w:p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U planiranju poslovanja polazi se od načela opreznosti ili razboritosti čiji je osnovni moto: „anticipiraj sve gubitke ali ne anticipiraj dobitke“ primijenjeno u analizi osjetljivosti. Projekcija se temelji na podacima i informacijama o dosadašnjem poslovanju i</w:t>
      </w:r>
      <w:r w:rsidRPr="00E509D0" w:rsidR="00E509D0">
        <w:t xml:space="preserve"> </w:t>
      </w:r>
      <w:r w:rsidRPr="00E509D0" w:rsidR="00E509D0">
        <w:rPr>
          <w:rFonts w:asciiTheme="minorHAnsi" w:hAnsiTheme="minorHAnsi"/>
          <w:sz w:val="22"/>
        </w:rPr>
        <w:t>Strategije razvoja NK Hrvatski dragovoljac za razdoblje 2019. do  2021. godine</w:t>
      </w:r>
      <w:r w:rsidR="00E509D0">
        <w:rPr>
          <w:rFonts w:asciiTheme="minorHAnsi" w:hAnsiTheme="minorHAnsi"/>
          <w:sz w:val="22"/>
        </w:rPr>
        <w:t>,</w:t>
      </w:r>
      <w:r w:rsidRPr="00D82ABE">
        <w:rPr>
          <w:rFonts w:asciiTheme="minorHAnsi" w:hAnsiTheme="minorHAnsi"/>
          <w:sz w:val="22"/>
        </w:rPr>
        <w:t xml:space="preserve"> a čij</w:t>
      </w:r>
      <w:r w:rsidR="00E509D0">
        <w:rPr>
          <w:rFonts w:asciiTheme="minorHAnsi" w:hAnsiTheme="minorHAnsi"/>
          <w:sz w:val="22"/>
        </w:rPr>
        <w:t>em  ostvarenju</w:t>
      </w:r>
      <w:r w:rsidRPr="00D82ABE">
        <w:rPr>
          <w:rFonts w:asciiTheme="minorHAnsi" w:hAnsiTheme="minorHAnsi"/>
          <w:sz w:val="22"/>
        </w:rPr>
        <w:t xml:space="preserve"> prepreku predstavlja nelikvidnost pri čemu se u planiranju daje važnost kontinuiranim i značajnim promjenama uz prevagu biti nad formom.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lastRenderedPageBreak/>
        <w:t>Primjenjujući načelo opreznosti</w:t>
      </w:r>
      <w:r w:rsidRPr="00D82ABE">
        <w:rPr>
          <w:rFonts w:asciiTheme="minorHAnsi" w:hAnsiTheme="minorHAnsi"/>
          <w:sz w:val="22"/>
        </w:rPr>
        <w:t xml:space="preserve"> </w:t>
      </w:r>
      <w:r w:rsidR="00E509D0">
        <w:rPr>
          <w:rFonts w:asciiTheme="minorHAnsi" w:hAnsiTheme="minorHAnsi"/>
          <w:sz w:val="22"/>
        </w:rPr>
        <w:t xml:space="preserve">u prihodima </w:t>
      </w:r>
      <w:r w:rsidRPr="00D82ABE">
        <w:rPr>
          <w:rFonts w:asciiTheme="minorHAnsi" w:hAnsiTheme="minorHAnsi"/>
          <w:sz w:val="22"/>
        </w:rPr>
        <w:t>n</w:t>
      </w:r>
      <w:r w:rsidR="00E509D0">
        <w:rPr>
          <w:rFonts w:asciiTheme="minorHAnsi" w:hAnsiTheme="minorHAnsi"/>
          <w:sz w:val="22"/>
        </w:rPr>
        <w:t xml:space="preserve">isu uzeti </w:t>
      </w:r>
      <w:r w:rsidRPr="00D82ABE">
        <w:rPr>
          <w:rFonts w:asciiTheme="minorHAnsi" w:hAnsiTheme="minorHAnsi"/>
          <w:sz w:val="22"/>
        </w:rPr>
        <w:t>u obzir ostal</w:t>
      </w:r>
      <w:r w:rsidR="00E509D0">
        <w:rPr>
          <w:rFonts w:asciiTheme="minorHAnsi" w:hAnsiTheme="minorHAnsi"/>
          <w:sz w:val="22"/>
        </w:rPr>
        <w:t>i</w:t>
      </w:r>
      <w:r w:rsidRPr="00D82ABE">
        <w:rPr>
          <w:rFonts w:asciiTheme="minorHAnsi" w:hAnsiTheme="minorHAnsi"/>
          <w:sz w:val="22"/>
        </w:rPr>
        <w:t xml:space="preserve"> prihod</w:t>
      </w:r>
      <w:r w:rsidR="00E509D0">
        <w:rPr>
          <w:rFonts w:asciiTheme="minorHAnsi" w:hAnsiTheme="minorHAnsi"/>
          <w:sz w:val="22"/>
        </w:rPr>
        <w:t>i</w:t>
      </w:r>
      <w:r w:rsidRPr="00D82ABE">
        <w:rPr>
          <w:rFonts w:asciiTheme="minorHAnsi" w:hAnsiTheme="minorHAnsi"/>
          <w:sz w:val="22"/>
        </w:rPr>
        <w:t xml:space="preserve"> koji se povremeno pojavljuju. Imajući to u vidu planirane vrijednosti ne bi trebale bit nepovoljnije.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U planu se s oprezom i rezervom iskazuju niži prihodi za koje je realno da će se ostvariti u slučaju uspješnosti predstečajne nagodbe</w:t>
      </w:r>
      <w:r w:rsidR="00E509D0">
        <w:rPr>
          <w:rFonts w:asciiTheme="minorHAnsi" w:hAnsiTheme="minorHAnsi"/>
          <w:sz w:val="22"/>
        </w:rPr>
        <w:t>,</w:t>
      </w:r>
      <w:r w:rsidRPr="00D82ABE">
        <w:rPr>
          <w:rFonts w:asciiTheme="minorHAnsi" w:hAnsiTheme="minorHAnsi"/>
          <w:sz w:val="22"/>
        </w:rPr>
        <w:t xml:space="preserve"> dok se rashodi iskazuju u višim iznosima od onih koje se realno mogu očekivati.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Procjena </w:t>
      </w:r>
      <w:r w:rsidR="00E509D0">
        <w:rPr>
          <w:rFonts w:asciiTheme="minorHAnsi" w:hAnsiTheme="minorHAnsi"/>
          <w:sz w:val="22"/>
        </w:rPr>
        <w:t>rashoda</w:t>
      </w:r>
      <w:r w:rsidRPr="00D82ABE">
        <w:rPr>
          <w:rFonts w:asciiTheme="minorHAnsi" w:hAnsiTheme="minorHAnsi"/>
          <w:sz w:val="22"/>
        </w:rPr>
        <w:t xml:space="preserve"> temelji se na trenutačnoj situaciji i na povijesnim podacima o udjelu ovih troškova u ostvarenom prihodu od prodaje kao i na troškovima predviđenim </w:t>
      </w:r>
      <w:r w:rsidR="00E509D0">
        <w:rPr>
          <w:rFonts w:asciiTheme="minorHAnsi" w:hAnsiTheme="minorHAnsi"/>
          <w:sz w:val="22"/>
        </w:rPr>
        <w:t>rashodima</w:t>
      </w:r>
      <w:r w:rsidRPr="00D82ABE">
        <w:rPr>
          <w:rFonts w:asciiTheme="minorHAnsi" w:hAnsiTheme="minorHAnsi"/>
          <w:sz w:val="22"/>
        </w:rPr>
        <w:t xml:space="preserve"> za poslove u toku i buduće poslove. Rashodi su vezani uz rast prihoda gdje je to primjenjivo, dok se </w:t>
      </w:r>
      <w:r w:rsidR="00E509D0">
        <w:rPr>
          <w:rFonts w:asciiTheme="minorHAnsi" w:hAnsiTheme="minorHAnsi"/>
          <w:sz w:val="22"/>
        </w:rPr>
        <w:t>rashodi</w:t>
      </w:r>
      <w:r w:rsidRPr="00D82ABE">
        <w:rPr>
          <w:rFonts w:asciiTheme="minorHAnsi" w:hAnsiTheme="minorHAnsi"/>
          <w:sz w:val="22"/>
        </w:rPr>
        <w:t xml:space="preserve"> poput zakupnina planiraju sukladno predviđenoj stopi inflacije.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  <w:u w:val="single"/>
        </w:rPr>
      </w:pPr>
      <w:r w:rsidRPr="00D82ABE">
        <w:rPr>
          <w:rFonts w:asciiTheme="minorHAnsi" w:hAnsiTheme="minorHAnsi"/>
          <w:b/>
          <w:sz w:val="22"/>
          <w:u w:val="single"/>
        </w:rPr>
        <w:t>O planiranim financijskim izvještajima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Projekcije </w:t>
      </w:r>
      <w:r w:rsidR="00E509D0">
        <w:rPr>
          <w:rFonts w:asciiTheme="minorHAnsi" w:hAnsiTheme="minorHAnsi"/>
          <w:sz w:val="22"/>
        </w:rPr>
        <w:t xml:space="preserve">prihoda i rashoda </w:t>
      </w:r>
      <w:r w:rsidRPr="00D82ABE">
        <w:rPr>
          <w:rFonts w:asciiTheme="minorHAnsi" w:hAnsiTheme="minorHAnsi"/>
          <w:sz w:val="22"/>
        </w:rPr>
        <w:t>obuhvaća dio koji se odnosi na operativno poslovanje,</w:t>
      </w:r>
      <w:r w:rsidR="00E509D0">
        <w:rPr>
          <w:rFonts w:asciiTheme="minorHAnsi" w:hAnsiTheme="minorHAnsi"/>
          <w:sz w:val="22"/>
        </w:rPr>
        <w:t xml:space="preserve"> a</w:t>
      </w:r>
      <w:r w:rsidRPr="00D82ABE">
        <w:rPr>
          <w:rFonts w:asciiTheme="minorHAnsi" w:hAnsiTheme="minorHAnsi"/>
          <w:sz w:val="22"/>
        </w:rPr>
        <w:t xml:space="preserve"> drugi dio se odnosi na financijsko poslovanje čiji dio proračuna proizlazi iz planiranog načina namirenja tražbina, </w:t>
      </w:r>
      <w:r w:rsidR="00E509D0">
        <w:rPr>
          <w:rFonts w:asciiTheme="minorHAnsi" w:hAnsiTheme="minorHAnsi"/>
          <w:sz w:val="22"/>
        </w:rPr>
        <w:t>dok se</w:t>
      </w:r>
      <w:r w:rsidRPr="00D82ABE">
        <w:rPr>
          <w:rFonts w:asciiTheme="minorHAnsi" w:hAnsiTheme="minorHAnsi"/>
          <w:sz w:val="22"/>
        </w:rPr>
        <w:t xml:space="preserve"> treći dio odnosi  na izvanredne poslovne promjene kao što su prihodi od otpisa obveza ili rashodi od otpisa potraživanja ili umanjenja imovine</w:t>
      </w:r>
      <w:r w:rsidR="00E509D0">
        <w:rPr>
          <w:rFonts w:asciiTheme="minorHAnsi" w:hAnsiTheme="minorHAnsi"/>
          <w:sz w:val="22"/>
        </w:rPr>
        <w:t xml:space="preserve"> ili pak izvanredno nastalih obveza.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Novčani tokovi projiciraju se po </w:t>
      </w:r>
      <w:r w:rsidR="00E509D0">
        <w:rPr>
          <w:rFonts w:asciiTheme="minorHAnsi" w:hAnsiTheme="minorHAnsi"/>
          <w:sz w:val="22"/>
        </w:rPr>
        <w:t>in</w:t>
      </w:r>
      <w:r w:rsidRPr="00D82ABE">
        <w:rPr>
          <w:rFonts w:asciiTheme="minorHAnsi" w:hAnsiTheme="minorHAnsi"/>
          <w:sz w:val="22"/>
        </w:rPr>
        <w:t xml:space="preserve">direktnoj metodi, a čije posljedice se nalaze u bilanci u poziciji novca na računu. </w:t>
      </w:r>
      <w:r w:rsidR="00E509D0">
        <w:rPr>
          <w:rFonts w:asciiTheme="minorHAnsi" w:hAnsiTheme="minorHAnsi"/>
          <w:sz w:val="22"/>
        </w:rPr>
        <w:t xml:space="preserve">Promjene u novčanom toku poput </w:t>
      </w:r>
      <w:r w:rsidRPr="00D82ABE">
        <w:rPr>
          <w:rFonts w:asciiTheme="minorHAnsi" w:hAnsiTheme="minorHAnsi"/>
          <w:sz w:val="22"/>
        </w:rPr>
        <w:t>kompenzacija, cesija, preuzimanja obveza, refinanciranje, prijenos iz kratkoročnih u dugoročne obveze/imovinu prikazani su kao primici i/ili izdaci u planiranom novčanom toku.</w:t>
      </w: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pStyle w:val="Naslov2"/>
        <w:keepNext w:val="false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5" w:id="19"/>
      <w:r w:rsidRPr="00D82ABE">
        <w:rPr>
          <w:rFonts w:asciiTheme="minorHAnsi" w:hAnsiTheme="minorHAnsi"/>
          <w:color w:val="4F81BD"/>
          <w:sz w:val="22"/>
          <w:szCs w:val="24"/>
        </w:rPr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 xml:space="preserve">.3. </w:t>
      </w:r>
      <w:r w:rsidR="00F5608E">
        <w:rPr>
          <w:rFonts w:asciiTheme="minorHAnsi" w:hAnsiTheme="minorHAnsi"/>
          <w:color w:val="4F81BD"/>
          <w:sz w:val="22"/>
          <w:szCs w:val="24"/>
        </w:rPr>
        <w:t xml:space="preserve">Struktura </w:t>
      </w:r>
      <w:r w:rsidRPr="00D82ABE">
        <w:rPr>
          <w:rFonts w:asciiTheme="minorHAnsi" w:hAnsiTheme="minorHAnsi"/>
          <w:color w:val="4F81BD"/>
          <w:sz w:val="22"/>
          <w:szCs w:val="24"/>
        </w:rPr>
        <w:t xml:space="preserve"> </w:t>
      </w:r>
      <w:r w:rsidR="00E509D0">
        <w:rPr>
          <w:rFonts w:asciiTheme="minorHAnsi" w:hAnsiTheme="minorHAnsi"/>
          <w:color w:val="4F81BD"/>
          <w:sz w:val="22"/>
          <w:szCs w:val="24"/>
        </w:rPr>
        <w:t>prihoda</w:t>
      </w:r>
      <w:r w:rsidR="002F4228">
        <w:rPr>
          <w:rFonts w:asciiTheme="minorHAnsi" w:hAnsiTheme="minorHAnsi"/>
          <w:color w:val="4F81BD"/>
          <w:sz w:val="22"/>
          <w:szCs w:val="24"/>
        </w:rPr>
        <w:t xml:space="preserve"> i rashoda</w:t>
      </w:r>
      <w:bookmarkEnd w:id="19"/>
    </w:p>
    <w:p w:rsidR="0039285A" w:rsidP="0039285A" w:rsidRDefault="0039285A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Planirane vrijednosti temelje se na trenutnim podacima kao i o </w:t>
      </w:r>
      <w:r w:rsidR="00105026">
        <w:rPr>
          <w:rFonts w:asciiTheme="minorHAnsi" w:hAnsiTheme="minorHAnsi"/>
          <w:sz w:val="22"/>
        </w:rPr>
        <w:t>onima</w:t>
      </w:r>
      <w:r w:rsidRPr="00D82ABE">
        <w:rPr>
          <w:rFonts w:asciiTheme="minorHAnsi" w:hAnsiTheme="minorHAnsi"/>
          <w:sz w:val="22"/>
        </w:rPr>
        <w:t xml:space="preserve"> pre</w:t>
      </w:r>
      <w:r w:rsidR="00105026">
        <w:rPr>
          <w:rFonts w:asciiTheme="minorHAnsi" w:hAnsiTheme="minorHAnsi"/>
          <w:sz w:val="22"/>
        </w:rPr>
        <w:t>d ugovaranjem, pa se tako u 2019</w:t>
      </w:r>
      <w:r w:rsidRPr="00D82ABE">
        <w:rPr>
          <w:rFonts w:asciiTheme="minorHAnsi" w:hAnsiTheme="minorHAnsi"/>
          <w:sz w:val="22"/>
        </w:rPr>
        <w:t>. godini predviđa rast prihoda u odnosu na 201</w:t>
      </w:r>
      <w:r w:rsidR="00105026">
        <w:rPr>
          <w:rFonts w:asciiTheme="minorHAnsi" w:hAnsiTheme="minorHAnsi"/>
          <w:sz w:val="22"/>
        </w:rPr>
        <w:t>8</w:t>
      </w:r>
      <w:r w:rsidRPr="00D82ABE">
        <w:rPr>
          <w:rFonts w:asciiTheme="minorHAnsi" w:hAnsiTheme="minorHAnsi"/>
          <w:sz w:val="22"/>
        </w:rPr>
        <w:t>. godin</w:t>
      </w:r>
      <w:r w:rsidR="00105026">
        <w:rPr>
          <w:rFonts w:asciiTheme="minorHAnsi" w:hAnsiTheme="minorHAnsi"/>
          <w:sz w:val="22"/>
        </w:rPr>
        <w:t>u</w:t>
      </w:r>
      <w:r w:rsidR="002F4228">
        <w:rPr>
          <w:rFonts w:asciiTheme="minorHAnsi" w:hAnsiTheme="minorHAnsi"/>
          <w:sz w:val="22"/>
        </w:rPr>
        <w:t xml:space="preserve">. </w:t>
      </w:r>
      <w:r w:rsidR="00105026">
        <w:rPr>
          <w:rFonts w:asciiTheme="minorHAnsi" w:hAnsiTheme="minorHAnsi"/>
          <w:sz w:val="22"/>
        </w:rPr>
        <w:t>U narednim razdobljima projekcije zadržavaju se iste vrijednosti,</w:t>
      </w:r>
      <w:r w:rsidR="00F5608E">
        <w:rPr>
          <w:rFonts w:asciiTheme="minorHAnsi" w:hAnsiTheme="minorHAnsi"/>
          <w:sz w:val="22"/>
        </w:rPr>
        <w:t xml:space="preserve"> te su u nastavku prikazani podaci za prvih nekoliko godina.</w:t>
      </w:r>
      <w:r w:rsidR="002F4228">
        <w:rPr>
          <w:rFonts w:asciiTheme="minorHAnsi" w:hAnsiTheme="minorHAnsi"/>
          <w:sz w:val="22"/>
        </w:rPr>
        <w:t xml:space="preserve"> </w:t>
      </w:r>
      <w:r w:rsidR="00105026">
        <w:rPr>
          <w:rFonts w:asciiTheme="minorHAnsi" w:hAnsiTheme="minorHAnsi"/>
          <w:sz w:val="22"/>
        </w:rPr>
        <w:t xml:space="preserve">Ostali </w:t>
      </w:r>
      <w:r w:rsidR="00730587">
        <w:rPr>
          <w:rFonts w:asciiTheme="minorHAnsi" w:hAnsiTheme="minorHAnsi"/>
          <w:sz w:val="22"/>
        </w:rPr>
        <w:t xml:space="preserve">poslovni </w:t>
      </w:r>
      <w:r w:rsidR="00105026">
        <w:rPr>
          <w:rFonts w:asciiTheme="minorHAnsi" w:hAnsiTheme="minorHAnsi"/>
          <w:sz w:val="22"/>
        </w:rPr>
        <w:t>prihod ne planiraju</w:t>
      </w:r>
      <w:r w:rsidR="002F4228">
        <w:rPr>
          <w:rFonts w:asciiTheme="minorHAnsi" w:hAnsiTheme="minorHAnsi"/>
          <w:sz w:val="22"/>
        </w:rPr>
        <w:t xml:space="preserve"> se iako ih je realno očekivati.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4039"/>
        <w:gridCol w:w="262"/>
        <w:gridCol w:w="1115"/>
        <w:gridCol w:w="1115"/>
        <w:gridCol w:w="1115"/>
        <w:gridCol w:w="1115"/>
        <w:gridCol w:w="1115"/>
        <w:gridCol w:w="1111"/>
      </w:tblGrid>
      <w:tr w:rsidRPr="00F240BD" w:rsidR="00F240BD" w:rsidTr="00F240BD">
        <w:trPr>
          <w:trHeight w:val="244"/>
        </w:trPr>
        <w:tc>
          <w:tcPr>
            <w:tcW w:w="1953" w:type="pct"/>
            <w:gridSpan w:val="2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color w:val="000000"/>
                <w:szCs w:val="20"/>
              </w:rPr>
              <w:t>OPIS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>2019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>2020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>2021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F240BD">
              <w:rPr>
                <w:rFonts w:ascii="Calibri" w:hAnsi="Calibri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F240BD">
              <w:rPr>
                <w:rFonts w:ascii="Calibri" w:hAnsi="Calibri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508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F240BD">
              <w:rPr>
                <w:rFonts w:ascii="Calibri" w:hAnsi="Calibri" w:cs="Arial"/>
                <w:b/>
                <w:bCs/>
                <w:sz w:val="18"/>
                <w:szCs w:val="18"/>
              </w:rPr>
              <w:t>2024</w:t>
            </w:r>
          </w:p>
        </w:tc>
      </w:tr>
      <w:tr w:rsidRPr="00F240BD" w:rsidR="00F240BD" w:rsidTr="00F240BD">
        <w:trPr>
          <w:trHeight w:val="421"/>
        </w:trPr>
        <w:tc>
          <w:tcPr>
            <w:tcW w:w="1953" w:type="pct"/>
            <w:gridSpan w:val="2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Cs w:val="20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Cs w:val="20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Cs w:val="20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Pr="00F240BD" w:rsidR="00F240BD" w:rsidTr="00F240BD">
        <w:trPr>
          <w:trHeight w:val="402"/>
        </w:trPr>
        <w:tc>
          <w:tcPr>
            <w:tcW w:w="1839" w:type="pct"/>
            <w:tcBorders>
              <w:top w:val="single" w:color="A6A6A6" w:sz="8" w:space="0"/>
              <w:left w:val="single" w:color="A6A6A6" w:sz="4" w:space="0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>UKUPNI PRIHODI</w:t>
            </w:r>
          </w:p>
        </w:tc>
        <w:tc>
          <w:tcPr>
            <w:tcW w:w="115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> 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3.974.740 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4.430.600 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4.430.600 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4.430.600 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4.430.600 </w:t>
            </w:r>
          </w:p>
        </w:tc>
        <w:tc>
          <w:tcPr>
            <w:tcW w:w="508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Cs w:val="20"/>
              </w:rPr>
            </w:pPr>
            <w:r w:rsidRPr="00F240BD">
              <w:rPr>
                <w:rFonts w:ascii="Calibri" w:hAnsi="Calibri" w:cs="Arial"/>
                <w:b/>
                <w:bCs/>
                <w:szCs w:val="20"/>
              </w:rPr>
              <w:t xml:space="preserve">4.430.600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ZAGREBAČKI NOGOMETNI SAVEZ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1.530.000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1.700.000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1.700.000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1.700.000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1.700.000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1.700.000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GODIŠNJE ULAZNICE I ČLANARINE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918.000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1.020.000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1.020.000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1.020.000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1.020.000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1.020.000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NAJAM POSLOVNIH PROSTORA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16.740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18.600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18.600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18.600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18.600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18.600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TRANSFERI OD PRODAJE IGRAČA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360.000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400.000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400.000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400.000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400.000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400.000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SPONZORI I DONACIJE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880.000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968.000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968.000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968.000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968.000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968.000 </w:t>
            </w:r>
          </w:p>
        </w:tc>
      </w:tr>
      <w:tr w:rsidRPr="00F240BD" w:rsidR="00F240BD" w:rsidTr="00F240BD">
        <w:trPr>
          <w:trHeight w:val="300"/>
        </w:trPr>
        <w:tc>
          <w:tcPr>
            <w:tcW w:w="1953" w:type="pct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>PRIHODI OD PRODAJE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270.000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324.000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324.000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324.000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324.000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F240BD" w:rsidR="00F240BD" w:rsidP="00F240BD" w:rsidRDefault="00F240BD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Cs w:val="20"/>
              </w:rPr>
            </w:pPr>
            <w:r w:rsidRPr="00F240BD">
              <w:rPr>
                <w:rFonts w:ascii="Calibri" w:hAnsi="Calibri" w:cs="Arial"/>
                <w:color w:val="000000"/>
                <w:szCs w:val="20"/>
              </w:rPr>
              <w:t xml:space="preserve">324.000 </w:t>
            </w:r>
          </w:p>
        </w:tc>
      </w:tr>
    </w:tbl>
    <w:p w:rsidR="0039285A" w:rsidP="0039285A" w:rsidRDefault="0039285A">
      <w:pPr>
        <w:ind w:firstLine="0"/>
        <w:rPr>
          <w:noProof/>
        </w:rPr>
      </w:pPr>
    </w:p>
    <w:p w:rsidR="00556058" w:rsidP="0039285A" w:rsidRDefault="00556058">
      <w:pPr>
        <w:ind w:firstLine="0"/>
        <w:rPr>
          <w:rFonts w:asciiTheme="minorHAnsi" w:hAnsiTheme="minorHAnsi"/>
          <w:sz w:val="22"/>
        </w:rPr>
      </w:pPr>
    </w:p>
    <w:p w:rsidRPr="00D82ABE" w:rsidR="002F4228" w:rsidP="002F4228" w:rsidRDefault="002F4228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Rashodi</w:t>
      </w:r>
      <w:r w:rsidRPr="00D82ABE">
        <w:rPr>
          <w:rFonts w:asciiTheme="minorHAnsi" w:hAnsiTheme="minorHAnsi"/>
          <w:sz w:val="22"/>
        </w:rPr>
        <w:t xml:space="preserve"> potrebni za ostvarenje planiranih prihoda obuhvaćaju </w:t>
      </w:r>
      <w:r w:rsidR="00F5608E">
        <w:rPr>
          <w:rFonts w:asciiTheme="minorHAnsi" w:hAnsiTheme="minorHAnsi"/>
          <w:sz w:val="22"/>
        </w:rPr>
        <w:t>uglavnom rashode za materijal i energiju.</w:t>
      </w:r>
    </w:p>
    <w:p w:rsidR="002F4228" w:rsidP="002F4228" w:rsidRDefault="00F5608E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Rashodi za vanjske usluge </w:t>
      </w:r>
      <w:r w:rsidRPr="00D82ABE" w:rsidR="002F4228">
        <w:rPr>
          <w:rFonts w:asciiTheme="minorHAnsi" w:hAnsiTheme="minorHAnsi"/>
          <w:sz w:val="22"/>
        </w:rPr>
        <w:t xml:space="preserve">uključuju </w:t>
      </w:r>
      <w:r>
        <w:rPr>
          <w:rFonts w:asciiTheme="minorHAnsi" w:hAnsiTheme="minorHAnsi"/>
          <w:sz w:val="22"/>
        </w:rPr>
        <w:t xml:space="preserve">osobne usluge pretežito drugi dohodak trenera, igrača, sudaca i liječnika, nagrade, kondicijske treninge, </w:t>
      </w:r>
      <w:r w:rsidRPr="00D82ABE" w:rsidR="002F4228">
        <w:rPr>
          <w:rFonts w:asciiTheme="minorHAnsi" w:hAnsiTheme="minorHAnsi"/>
          <w:sz w:val="22"/>
        </w:rPr>
        <w:t xml:space="preserve">usluge transporta i najmove, servisa i održavanja, usluge prijevoza, telefona, poštanske usluge, komunalne usluge, vanjske intelektualne usluge, usluge platnog prometa i bankarske usluge. </w:t>
      </w:r>
    </w:p>
    <w:p w:rsidR="00F5608E" w:rsidP="002F4228" w:rsidRDefault="00F5608E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U ostalim rashodima prikazani su troškovi putovanja i smještaja, platnog prometa i banaka i ostalih izdataka.</w:t>
      </w:r>
    </w:p>
    <w:p w:rsidR="00F5608E" w:rsidP="002F4228" w:rsidRDefault="00F5608E">
      <w:pPr>
        <w:spacing w:before="0" w:after="120"/>
        <w:ind w:firstLine="0"/>
        <w:rPr>
          <w:rFonts w:asciiTheme="minorHAnsi" w:hAnsiTheme="minorHAnsi"/>
          <w:sz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3175"/>
        <w:gridCol w:w="951"/>
        <w:gridCol w:w="951"/>
        <w:gridCol w:w="951"/>
        <w:gridCol w:w="951"/>
        <w:gridCol w:w="951"/>
        <w:gridCol w:w="951"/>
        <w:gridCol w:w="951"/>
        <w:gridCol w:w="1155"/>
      </w:tblGrid>
      <w:tr w:rsidRPr="00117AFB" w:rsidR="00117AFB" w:rsidTr="00117AFB">
        <w:trPr>
          <w:trHeight w:val="244"/>
        </w:trPr>
        <w:tc>
          <w:tcPr>
            <w:tcW w:w="1537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>OPIS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2018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2019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2020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2021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403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640" w:type="pct"/>
            <w:vMerge w:val="restar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18"/>
              </w:rPr>
              <w:t>Prosječni mjesečni troškovi</w:t>
            </w:r>
          </w:p>
        </w:tc>
      </w:tr>
      <w:tr w:rsidRPr="00117AFB" w:rsidR="00117AFB" w:rsidTr="00117AFB">
        <w:trPr>
          <w:trHeight w:val="421"/>
        </w:trPr>
        <w:tc>
          <w:tcPr>
            <w:tcW w:w="1537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03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  <w:vMerge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Pr="00117AFB" w:rsidR="00117AFB" w:rsidTr="00117AFB">
        <w:trPr>
          <w:trHeight w:val="360"/>
        </w:trPr>
        <w:tc>
          <w:tcPr>
            <w:tcW w:w="1537" w:type="pct"/>
            <w:tcBorders>
              <w:top w:val="single" w:color="A6A6A6" w:sz="8" w:space="0"/>
              <w:left w:val="single" w:color="A6A6A6" w:sz="4" w:space="0"/>
              <w:bottom w:val="single" w:color="A6A6A6" w:sz="8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RASHODI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1.966.161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4.177.264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4.212.656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4.212.656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4.212.656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4.212.656 </w:t>
            </w:r>
          </w:p>
        </w:tc>
        <w:tc>
          <w:tcPr>
            <w:tcW w:w="403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4.212.656 </w:t>
            </w:r>
          </w:p>
        </w:tc>
        <w:tc>
          <w:tcPr>
            <w:tcW w:w="640" w:type="pct"/>
            <w:tcBorders>
              <w:top w:val="single" w:color="A6A6A6" w:sz="8" w:space="0"/>
              <w:left w:val="nil"/>
              <w:bottom w:val="single" w:color="A6A6A6" w:sz="8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355.160 </w:t>
            </w:r>
          </w:p>
        </w:tc>
      </w:tr>
      <w:tr w:rsidRPr="00117AFB" w:rsidR="00117AFB" w:rsidTr="00117AFB">
        <w:trPr>
          <w:trHeight w:val="402"/>
        </w:trPr>
        <w:tc>
          <w:tcPr>
            <w:tcW w:w="1537" w:type="pct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Materijalni rashodi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207.050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17.255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Ostali mat.tr.(HTZ,održav,uredski...)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32.158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2.680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Utrošena energija, gorivo i sl.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172.342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14.362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Sitni inventar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2.550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213 </w:t>
            </w:r>
          </w:p>
        </w:tc>
      </w:tr>
      <w:tr w:rsidRPr="00117AFB" w:rsidR="00117AFB" w:rsidTr="00117AFB">
        <w:trPr>
          <w:trHeight w:val="402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Rashodi vanjskih usluga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789.456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2.338.806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2.519.286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2.519.286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2.519.286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2.519.286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2.519.286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209.941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Nakn. sucima, delegatima, liječnicima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173.352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138.000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11.500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Treneri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583.200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648.000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648.000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54.000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Igrači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16.601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1.041.120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1.156.800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1.156.800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1.156.800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1.156.800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1.156.800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96.400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Kondicijski treninzi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125.973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120.000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10.000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Premije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160.163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150.000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12.500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Telekomunikacijske i poštanske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11.571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964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Prijevozne usluge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13.469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14.300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1.192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Usl.održav.,servis,zaštita,dr.osn.usl.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7.440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620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Zakupnine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30.400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2.533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Reklama i promidžba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15.200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1.267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Intelekt.usl.(konzalt,adv.knjig,ugovor)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60.420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5.035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Komunalne usluge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117.655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9.805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Reprezentacija, hrana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57.212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49.500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4.125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Ostale(šped.atest,registr.copy,oglas,idr.)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0 </w:t>
            </w:r>
          </w:p>
        </w:tc>
      </w:tr>
      <w:tr w:rsidRPr="00117AFB" w:rsidR="00117AFB" w:rsidTr="00117AFB">
        <w:trPr>
          <w:trHeight w:val="402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>Ostali rashodi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441.856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729.808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435.200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435.200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435.200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435.200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435.200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sz w:val="18"/>
                <w:szCs w:val="20"/>
              </w:rPr>
              <w:t xml:space="preserve">36.266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Službena putovanja i smještaj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166.898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158.800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13.233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Premije osiguranja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2.313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193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 xml:space="preserve">Usluge platnog ptometa, banke,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17.820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1.485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Članarine, licence, registracije, takse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59.901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4.992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Ostali rashodi, kazne. Štete, penali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76.130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77.572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6.464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Stipendije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54.650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4.554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Naknade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64.144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5.345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0"/>
              </w:rPr>
            </w:pPr>
            <w:r w:rsidRPr="00117AFB">
              <w:rPr>
                <w:rFonts w:ascii="Calibri" w:hAnsi="Calibri" w:cs="Arial"/>
                <w:sz w:val="18"/>
                <w:szCs w:val="20"/>
              </w:rPr>
              <w:t>Naknadno ztvrđene obveze tekućeg poslovanja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294.608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 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>Rashodi za plaće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523.321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897.122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1.046.642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1.046.642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1.046.642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1.046.642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1.046.642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87.220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Neto plaće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353.330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605.709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706.660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706.660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706.660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706.660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706.660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58.888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Doprinosi iz plaće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88.631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151.939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177.262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177.262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177.262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177.262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177.262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14.772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Porez i prirez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14.886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25.519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29.772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29.772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29.772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29.772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29.772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2.481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>Doprinosi na plaće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66.474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113.955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132.948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132.948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132.948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132.948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132.948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color w:val="000000"/>
                <w:sz w:val="18"/>
                <w:szCs w:val="20"/>
              </w:rPr>
              <w:t xml:space="preserve">11.079 </w:t>
            </w:r>
          </w:p>
        </w:tc>
      </w:tr>
      <w:tr w:rsidRPr="00117AFB" w:rsidR="00117AFB" w:rsidTr="00117AFB">
        <w:trPr>
          <w:trHeight w:val="300"/>
        </w:trPr>
        <w:tc>
          <w:tcPr>
            <w:tcW w:w="1537" w:type="pct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>Amortizacija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403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8"/>
                <w:szCs w:val="20"/>
              </w:rPr>
              <w:t xml:space="preserve">4.478 </w:t>
            </w:r>
          </w:p>
        </w:tc>
      </w:tr>
    </w:tbl>
    <w:p w:rsidRPr="00D82ABE" w:rsidR="00F5608E" w:rsidP="002F4228" w:rsidRDefault="00F5608E">
      <w:pPr>
        <w:spacing w:before="0" w:after="120"/>
        <w:ind w:firstLine="0"/>
        <w:rPr>
          <w:rFonts w:asciiTheme="minorHAnsi" w:hAnsiTheme="minorHAnsi"/>
          <w:sz w:val="22"/>
        </w:rPr>
      </w:pPr>
    </w:p>
    <w:p w:rsidR="002F4228" w:rsidP="002F4228" w:rsidRDefault="002F4228">
      <w:pPr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 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6" w:id="20"/>
      <w:r w:rsidRPr="00D82ABE">
        <w:rPr>
          <w:rFonts w:asciiTheme="minorHAnsi" w:hAnsiTheme="minorHAnsi"/>
          <w:color w:val="4F81BD"/>
          <w:sz w:val="22"/>
          <w:szCs w:val="24"/>
        </w:rPr>
        <w:lastRenderedPageBreak/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 xml:space="preserve">.4. Planirani </w:t>
      </w:r>
      <w:r w:rsidR="00F5608E">
        <w:rPr>
          <w:rFonts w:asciiTheme="minorHAnsi" w:hAnsiTheme="minorHAnsi"/>
          <w:color w:val="4F81BD"/>
          <w:sz w:val="22"/>
          <w:szCs w:val="24"/>
        </w:rPr>
        <w:t>prihodi i rashodi</w:t>
      </w:r>
      <w:bookmarkEnd w:id="20"/>
    </w:p>
    <w:p w:rsidR="0039285A" w:rsidP="0039285A" w:rsidRDefault="00F5608E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Temeljem opisanih prihoda i rashoda izrađene su projekcije </w:t>
      </w:r>
      <w:r w:rsidRPr="00D82ABE" w:rsidR="0039285A">
        <w:rPr>
          <w:rFonts w:asciiTheme="minorHAnsi" w:hAnsiTheme="minorHAnsi"/>
          <w:sz w:val="22"/>
        </w:rPr>
        <w:t>u tablicama koje potom slijede, a za razdoblje predviđeno nagodbom za namirenje tražbina.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2436"/>
        <w:gridCol w:w="849"/>
        <w:gridCol w:w="927"/>
        <w:gridCol w:w="848"/>
        <w:gridCol w:w="848"/>
        <w:gridCol w:w="848"/>
        <w:gridCol w:w="848"/>
        <w:gridCol w:w="848"/>
        <w:gridCol w:w="848"/>
        <w:gridCol w:w="848"/>
        <w:gridCol w:w="839"/>
      </w:tblGrid>
      <w:tr w:rsidRPr="00117AFB" w:rsidR="00117AFB" w:rsidTr="00117AFB">
        <w:trPr>
          <w:trHeight w:val="765"/>
        </w:trPr>
        <w:tc>
          <w:tcPr>
            <w:tcW w:w="1108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OPIS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2018</w:t>
            </w:r>
          </w:p>
        </w:tc>
        <w:tc>
          <w:tcPr>
            <w:tcW w:w="42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2019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2020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2021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2022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2023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2024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2025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2026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FFFF"/>
                <w:sz w:val="14"/>
                <w:szCs w:val="22"/>
              </w:rPr>
              <w:t>2027</w:t>
            </w: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PRIHODI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w="42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3.974.740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RPr="00117AFB" w:rsidR="00117AFB" w:rsidTr="00117AFB">
        <w:trPr>
          <w:trHeight w:val="315"/>
        </w:trPr>
        <w:tc>
          <w:tcPr>
            <w:tcW w:w="1108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Prihod od osnovnih aktivnosti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w="42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3.974.740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RPr="00117AFB" w:rsidR="00117AFB" w:rsidTr="00117AFB">
        <w:trPr>
          <w:trHeight w:val="31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100,00%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81,70%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11,47%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POSLOVNI RASHODI (bez amort.)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1.961.683 </w:t>
            </w:r>
          </w:p>
        </w:tc>
        <w:tc>
          <w:tcPr>
            <w:tcW w:w="422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4.172.786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89,68%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104,98%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94,98%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112,71%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0,85%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Rashodi plaća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523.321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897.122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23,92%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22,57%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23,62%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71,43%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16,67%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Rashodi za  materijal i energiju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207.050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9,47%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5,21%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4,67%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Rashodi usluga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789.456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2.338.806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2.519.286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36,09%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58,84%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56,86%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196,26%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7,72%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Ostali nematerijalni rashodi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441.856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729.808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sz w:val="14"/>
                <w:szCs w:val="22"/>
              </w:rPr>
            </w:pPr>
            <w:r w:rsidRPr="00117AFB">
              <w:rPr>
                <w:rFonts w:ascii="Calibri" w:hAnsi="Calibri" w:cs="Arial"/>
                <w:sz w:val="14"/>
                <w:szCs w:val="22"/>
              </w:rPr>
              <w:t xml:space="preserve">435.200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20,20%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18,36%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9,82%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65,17%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9C0006"/>
                <w:sz w:val="14"/>
                <w:szCs w:val="18"/>
              </w:rPr>
              <w:t>-40,37%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0,00%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Amortizacija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4.478 </w:t>
            </w:r>
          </w:p>
        </w:tc>
      </w:tr>
      <w:tr w:rsidRPr="00117AFB" w:rsidR="00117AFB" w:rsidTr="00117AFB">
        <w:trPr>
          <w:trHeight w:val="300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0,20%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4"/>
                <w:szCs w:val="18"/>
              </w:rPr>
            </w:pPr>
            <w:r w:rsidRPr="00117AFB">
              <w:rPr>
                <w:rFonts w:ascii="Calibri" w:hAnsi="Calibri" w:cs="Arial"/>
                <w:color w:val="305496"/>
                <w:sz w:val="14"/>
                <w:szCs w:val="18"/>
              </w:rPr>
              <w:t>0,10%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Financijski prihodi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422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A6A6A6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</w:tr>
      <w:tr w:rsidRPr="00117AFB" w:rsidR="00117AFB" w:rsidTr="00117AFB">
        <w:trPr>
          <w:trHeight w:val="375"/>
        </w:trPr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Financijski rashodi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1.444 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Times New Roman" w:hAnsi="Times New Roman"/>
                <w:sz w:val="14"/>
                <w:szCs w:val="20"/>
              </w:rPr>
            </w:pP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Rezultat financijskih aktivnosti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0000"/>
                <w:sz w:val="14"/>
                <w:szCs w:val="22"/>
              </w:rPr>
              <w:t xml:space="preserve">-1.444 </w:t>
            </w:r>
          </w:p>
        </w:tc>
        <w:tc>
          <w:tcPr>
            <w:tcW w:w="422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</w:tr>
      <w:tr w:rsidRPr="00117AFB" w:rsidR="00117AFB" w:rsidTr="00117AFB">
        <w:trPr>
          <w:trHeight w:val="559"/>
        </w:trPr>
        <w:tc>
          <w:tcPr>
            <w:tcW w:w="1108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Izvanredni prihodi od otpisa obveza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42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9.075.208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</w:tr>
      <w:tr w:rsidRPr="00117AFB" w:rsidR="00117AFB" w:rsidTr="00117AFB">
        <w:trPr>
          <w:trHeight w:val="559"/>
        </w:trPr>
        <w:tc>
          <w:tcPr>
            <w:tcW w:w="1108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>Izvanredni rashodi utvrđenih obveza i usklađenja potraživanja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466.806 </w:t>
            </w:r>
          </w:p>
        </w:tc>
        <w:tc>
          <w:tcPr>
            <w:tcW w:w="42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8.737.193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color w:val="000000"/>
                <w:sz w:val="14"/>
                <w:szCs w:val="22"/>
              </w:rPr>
              <w:t xml:space="preserve">0 </w:t>
            </w: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Rezultat izvanrednih aktivnosti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0000"/>
                <w:sz w:val="14"/>
                <w:szCs w:val="22"/>
              </w:rPr>
              <w:t xml:space="preserve">-466.806 </w:t>
            </w:r>
          </w:p>
        </w:tc>
        <w:tc>
          <w:tcPr>
            <w:tcW w:w="42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338.015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w="3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UKUPNI PRIHODI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w="422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13.049.948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RPr="00117AFB" w:rsidR="00117AFB" w:rsidTr="00117AFB">
        <w:trPr>
          <w:trHeight w:val="402"/>
        </w:trPr>
        <w:tc>
          <w:tcPr>
            <w:tcW w:w="1108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UKUPNI RASHODI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2.434.411 </w:t>
            </w:r>
          </w:p>
        </w:tc>
        <w:tc>
          <w:tcPr>
            <w:tcW w:w="422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12.914.457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</w:tr>
      <w:tr w:rsidRPr="00117AFB" w:rsidR="00117AFB" w:rsidTr="00117AFB">
        <w:trPr>
          <w:trHeight w:val="510"/>
        </w:trPr>
        <w:tc>
          <w:tcPr>
            <w:tcW w:w="1108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>Višak ili manjak prihoda nad rashodima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FF0000"/>
                <w:sz w:val="14"/>
                <w:szCs w:val="22"/>
              </w:rPr>
              <w:t xml:space="preserve">-246.879 </w:t>
            </w:r>
          </w:p>
        </w:tc>
        <w:tc>
          <w:tcPr>
            <w:tcW w:w="422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135.491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w="3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117AFB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</w:pPr>
            <w:r w:rsidRPr="00117AFB">
              <w:rPr>
                <w:rFonts w:ascii="Calibri" w:hAnsi="Calibri" w:cs="Arial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</w:tr>
    </w:tbl>
    <w:p w:rsidR="003C044D" w:rsidP="0039285A" w:rsidRDefault="003C044D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D44FDF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Prihode čine </w:t>
      </w:r>
      <w:r w:rsidRPr="00D82ABE" w:rsidR="0039285A">
        <w:rPr>
          <w:rFonts w:asciiTheme="minorHAnsi" w:hAnsiTheme="minorHAnsi"/>
          <w:sz w:val="22"/>
        </w:rPr>
        <w:t xml:space="preserve">prihodi od </w:t>
      </w:r>
      <w:r w:rsidR="0039285A">
        <w:rPr>
          <w:rFonts w:asciiTheme="minorHAnsi" w:hAnsiTheme="minorHAnsi"/>
          <w:sz w:val="22"/>
        </w:rPr>
        <w:t>obavljanja osnovnih djelatnosti</w:t>
      </w:r>
      <w:r>
        <w:rPr>
          <w:rFonts w:asciiTheme="minorHAnsi" w:hAnsiTheme="minorHAnsi"/>
          <w:sz w:val="22"/>
        </w:rPr>
        <w:t xml:space="preserve"> te i</w:t>
      </w:r>
      <w:r w:rsidRPr="00D82ABE" w:rsidR="0039285A">
        <w:rPr>
          <w:rFonts w:asciiTheme="minorHAnsi" w:hAnsiTheme="minorHAnsi"/>
          <w:sz w:val="22"/>
        </w:rPr>
        <w:t xml:space="preserve">zvanredni prihodi od otpisa dijela obveza vjerovnicima. Ostali prihodi nisu planirani iako  će ih vjerojatno biti u manjem opsegu kao i prethodnih godina. </w:t>
      </w:r>
    </w:p>
    <w:p w:rsidR="005F3D9C" w:rsidP="0039285A" w:rsidRDefault="005F3D9C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U 2019. godini izvanredne rashode očekuje se od </w:t>
      </w:r>
      <w:r w:rsidR="00D44FDF">
        <w:rPr>
          <w:rFonts w:asciiTheme="minorHAnsi" w:hAnsiTheme="minorHAnsi"/>
          <w:sz w:val="22"/>
        </w:rPr>
        <w:t xml:space="preserve">naknadno utvrđenih obveza prema Stečajnoj masi Komercijalne banke d.d. u stečaju. </w:t>
      </w:r>
      <w:r>
        <w:rPr>
          <w:rFonts w:asciiTheme="minorHAnsi" w:hAnsiTheme="minorHAnsi"/>
          <w:sz w:val="22"/>
        </w:rPr>
        <w:t>Izvanredni prihodi su prihodi od otpisa obveza kako je navedeno u ovom planu u prijedlogu namirenja vjerovnicima.</w:t>
      </w:r>
    </w:p>
    <w:p w:rsidR="00D44FDF" w:rsidP="00D44FDF" w:rsidRDefault="00D44FDF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Manjak prihoda nad rashodima </w:t>
      </w:r>
      <w:r w:rsidRPr="00D82ABE">
        <w:rPr>
          <w:rFonts w:asciiTheme="minorHAnsi" w:hAnsiTheme="minorHAnsi"/>
          <w:sz w:val="22"/>
        </w:rPr>
        <w:t>u 2018. godini</w:t>
      </w:r>
      <w:r>
        <w:rPr>
          <w:rFonts w:asciiTheme="minorHAnsi" w:hAnsiTheme="minorHAnsi"/>
          <w:sz w:val="22"/>
        </w:rPr>
        <w:t xml:space="preserve"> </w:t>
      </w:r>
      <w:r w:rsidRPr="00D82ABE">
        <w:rPr>
          <w:rFonts w:asciiTheme="minorHAnsi" w:hAnsiTheme="minorHAnsi"/>
          <w:sz w:val="22"/>
        </w:rPr>
        <w:t>posljedica</w:t>
      </w:r>
      <w:r>
        <w:rPr>
          <w:rFonts w:asciiTheme="minorHAnsi" w:hAnsiTheme="minorHAnsi"/>
          <w:sz w:val="22"/>
        </w:rPr>
        <w:t xml:space="preserve"> je</w:t>
      </w:r>
      <w:r w:rsidRPr="00D82ABE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usklađenja vrijednosti potraživanja. </w:t>
      </w:r>
    </w:p>
    <w:p w:rsidR="00D44FDF" w:rsidP="00D44FDF" w:rsidRDefault="00D44FDF">
      <w:pPr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U 2019. godini na ukupan rezultat utječu prihodi van redovitog poslovanja ovdje klasificirani kao izvanredni.</w:t>
      </w:r>
    </w:p>
    <w:p w:rsidRPr="00D82ABE" w:rsidR="00C42EEB" w:rsidP="0039285A" w:rsidRDefault="00C42EEB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7" w:id="21"/>
      <w:r w:rsidRPr="00D82ABE">
        <w:rPr>
          <w:rFonts w:asciiTheme="minorHAnsi" w:hAnsiTheme="minorHAnsi"/>
          <w:color w:val="4F81BD"/>
          <w:sz w:val="22"/>
          <w:szCs w:val="24"/>
        </w:rPr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>.5. Planirani novčani tok</w:t>
      </w:r>
      <w:bookmarkEnd w:id="21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b/>
          <w:sz w:val="22"/>
          <w:szCs w:val="22"/>
        </w:rPr>
        <w:t>Pretpostavka očekivanog novčanog toka</w:t>
      </w:r>
      <w:r w:rsidRPr="00D82ABE">
        <w:rPr>
          <w:rFonts w:asciiTheme="minorHAnsi" w:hAnsiTheme="minorHAnsi"/>
          <w:sz w:val="22"/>
          <w:szCs w:val="22"/>
        </w:rPr>
        <w:t xml:space="preserve"> je restrukturiranje obveza prema vjerovnicima prema prijedlogu mogućeg financijskog  restrukturiranja opisanog u točki 2.8. Ponuda vjerovnicima. Novčani tokovi prikazani su isključivo kao priljev i odljev novčanih sredstava bez cesija, kompenzacija ili drugog dopuštenog pravnog oblika podmirenja obveza iako su uobičajeni u poslovanju.  </w:t>
      </w:r>
      <w:r w:rsidRPr="00D82ABE">
        <w:rPr>
          <w:rFonts w:asciiTheme="minorHAnsi" w:hAnsiTheme="minorHAnsi"/>
          <w:b/>
          <w:sz w:val="22"/>
          <w:szCs w:val="22"/>
        </w:rPr>
        <w:t>Planirani prijenosi kratkoročnih obveza u dugoročne</w:t>
      </w:r>
      <w:r w:rsidRPr="00D82ABE">
        <w:rPr>
          <w:rFonts w:asciiTheme="minorHAnsi" w:hAnsiTheme="minorHAnsi"/>
          <w:sz w:val="22"/>
          <w:szCs w:val="22"/>
        </w:rPr>
        <w:t xml:space="preserve"> prikazani su kao isplate kratkoročnih obveza i uplate dugoročnih kredita i zajmova.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Izračunati novčani tok ukazuje na nužnost konsolidacije i restrukturiranja kao nužnog preduvjeta opstanka Dužnika i otplate dugova sukladno iskazano u ovom planu.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U projekcijama novčanog toka i bilance korišteni su </w:t>
      </w:r>
      <w:r w:rsidRPr="00D82ABE">
        <w:rPr>
          <w:rFonts w:asciiTheme="minorHAnsi" w:hAnsiTheme="minorHAnsi"/>
          <w:b/>
          <w:sz w:val="22"/>
          <w:szCs w:val="22"/>
          <w:u w:val="single"/>
        </w:rPr>
        <w:t>dani vezivanja</w:t>
      </w:r>
      <w:r w:rsidRPr="00D82ABE">
        <w:rPr>
          <w:rFonts w:asciiTheme="minorHAnsi" w:hAnsiTheme="minorHAnsi"/>
          <w:sz w:val="22"/>
          <w:szCs w:val="22"/>
        </w:rPr>
        <w:t xml:space="preserve"> kratkotrajne imovine temeljem pokazatelja prethodnih godina kao i podataka na dan sastavljanja financijskih izvještaja za potrebe izrade ovog plana. Dani vezivanja određuju se posebno za početno stanje projekcija, te posebno za svaku dinamičku kalkulaciju. </w:t>
      </w:r>
    </w:p>
    <w:p w:rsidR="003C044D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Pod pretpostavkom sklapanja predstečajna nagodbe s vjerovnicima, odnosno prihvatom ponude iz ovog plana novčani tok pozitivan je, a što ukazuje na nužnost predstečajne nagodbe radi uspostavljanja likvidnosti jer se tada osigurava dovoljno slobodnih sredstava za poslovanje. </w:t>
      </w:r>
    </w:p>
    <w:p w:rsidR="003C044D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Kumulativni  novčani tok </w:t>
      </w:r>
      <w:r w:rsidR="00732C30">
        <w:rPr>
          <w:rFonts w:asciiTheme="minorHAnsi" w:hAnsiTheme="minorHAnsi"/>
          <w:sz w:val="22"/>
          <w:szCs w:val="22"/>
        </w:rPr>
        <w:t xml:space="preserve">poboljšan je zbog utjecaja koji nosi postupak predstečajne nagodbe te kasnijeg namirenja nakon sklapanja u </w:t>
      </w:r>
      <w:r w:rsidR="003C044D">
        <w:rPr>
          <w:rFonts w:asciiTheme="minorHAnsi" w:hAnsiTheme="minorHAnsi"/>
          <w:sz w:val="22"/>
          <w:szCs w:val="22"/>
        </w:rPr>
        <w:t>razdoblju počeka što omogućuje ispunjenje obveza kroz narednih pet godina.</w:t>
      </w: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Početkom otplate novčani tok je negativan sve do posljednje godine otplate. Obzirom da je odljev sredstava vjerovnicima dvostruko veći od negativnog novčanog toka u tim godinama, nakon provedbe nagodbe novčani tok je pozitivan.</w:t>
      </w:r>
    </w:p>
    <w:p w:rsidR="0039285A" w:rsidP="0039285A" w:rsidRDefault="00732C30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Obzirom da su primjenom načela opreznosti prihodi projicirani vrlo nisko, kvalitetni novčani tok očekivano bi se mogao ostvariti i iz redovnog poslovanja.</w:t>
      </w: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 posljednjoj godini projekcije namiruju se dugoročne obveze iz predstečajne nagodbe, te se u narednoj očekuje pozitivni novčani tok.</w:t>
      </w: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Novčani tokovi za planirano razdoblje prikazani su u slijedećoj tablici.</w:t>
      </w: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C044D" w:rsidP="0039285A" w:rsidRDefault="003C044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902"/>
        <w:gridCol w:w="1006"/>
        <w:gridCol w:w="951"/>
        <w:gridCol w:w="951"/>
        <w:gridCol w:w="951"/>
        <w:gridCol w:w="946"/>
        <w:gridCol w:w="867"/>
        <w:gridCol w:w="867"/>
        <w:gridCol w:w="867"/>
        <w:gridCol w:w="867"/>
        <w:gridCol w:w="812"/>
      </w:tblGrid>
      <w:tr w:rsidRPr="00AE1B20" w:rsidR="00117AFB" w:rsidTr="00DF459D">
        <w:trPr>
          <w:trHeight w:val="661"/>
        </w:trPr>
        <w:tc>
          <w:tcPr>
            <w:tcW w:w="1286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lastRenderedPageBreak/>
              <w:t>OPIS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2018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2019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2020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2021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2022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2023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2024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2025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2026</w:t>
            </w:r>
          </w:p>
        </w:tc>
        <w:tc>
          <w:tcPr>
            <w:tcW w:w="371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2027</w:t>
            </w:r>
          </w:p>
        </w:tc>
      </w:tr>
      <w:tr w:rsidRPr="00AE1B20" w:rsidR="00117AFB" w:rsidTr="00DF459D">
        <w:trPr>
          <w:trHeight w:val="534"/>
        </w:trPr>
        <w:tc>
          <w:tcPr>
            <w:tcW w:w="12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Višak/manjak prihoda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-246.879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135.491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</w:tr>
      <w:tr w:rsidRPr="00AE1B20" w:rsidR="00117AFB" w:rsidTr="00DF459D">
        <w:trPr>
          <w:trHeight w:val="388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Amortizacija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4.478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Novčani tok iz rezultata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-242.401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139.969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Potraživanja od kupaca (-) povećanje/(+) smanjenje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-405.077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-422.994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-33.435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Obveze dobavljačima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1.087.538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-274.243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-242.462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Obveze zaposlenima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239.596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-164.836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12.460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Obveze državi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43.943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-43.943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Ostala kratkoročne obveze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617.578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43.943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8F4037">
        <w:trPr>
          <w:trHeight w:val="503"/>
        </w:trPr>
        <w:tc>
          <w:tcPr>
            <w:tcW w:w="12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Promjena obrtnih sredstava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1.583.578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-862.073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-263.437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D9E1F2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NOVČANI TOK OPERATIVNIH AKTIVNOSTI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1.341.177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-722.104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-41.015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RPr="00AE1B20" w:rsidR="00117AFB" w:rsidTr="008F4037">
        <w:trPr>
          <w:trHeight w:val="889"/>
        </w:trPr>
        <w:tc>
          <w:tcPr>
            <w:tcW w:w="12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2"/>
              </w:rPr>
            </w:pPr>
            <w:r w:rsidRPr="00AE1B20">
              <w:rPr>
                <w:rFonts w:ascii="Calibri" w:hAnsi="Calibri" w:cs="Arial"/>
                <w:sz w:val="18"/>
                <w:szCs w:val="22"/>
              </w:rPr>
              <w:t>Dugotrajna nematerijalna imovina (-) povećanje/(+) smanjenje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sz w:val="18"/>
                <w:szCs w:val="22"/>
              </w:rPr>
            </w:pPr>
            <w:r w:rsidRPr="00AE1B20">
              <w:rPr>
                <w:rFonts w:ascii="Calibri" w:hAnsi="Calibri" w:cs="Arial"/>
                <w:sz w:val="18"/>
                <w:szCs w:val="22"/>
              </w:rPr>
              <w:t>Dugotrajna materijalna imovina (-) povećanje/(+)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-79.046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NOVČANI TOK INVESTICIJSKIH AKTIVNOSTI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-79.046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8F4037">
        <w:trPr>
          <w:trHeight w:val="744"/>
        </w:trPr>
        <w:tc>
          <w:tcPr>
            <w:tcW w:w="12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Kratkotročna financijska imovina (-) povećanje/(+) smanjenje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-5.254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Kratkoročne financijske obveze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548.109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-548.109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Dugoročne  financijske obveze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2.268.802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-453.760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-453.468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-454.053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-453.851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-453.670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Vlastiti izvori (+) povećanje/(-) smanjenje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-1.762.525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lastRenderedPageBreak/>
              <w:t>NOVČANI TOK FINANCIJSKIH AKTIVNOSTI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-1.219.670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1.720.693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-453.760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-453.468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-454.053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-453.851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-453.670 </w:t>
            </w:r>
          </w:p>
        </w:tc>
        <w:tc>
          <w:tcPr>
            <w:tcW w:w="371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PROMJENA STANJA NOVCA I NOVČANIH EKVIVALENATA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998.589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-41.015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-231.338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-231.046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-231.631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-231.429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-231.248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57171" w:sz="8" w:space="0"/>
              <w:right w:val="nil"/>
            </w:tcBorders>
            <w:shd w:val="clear" w:color="000000" w:fill="FCE4D6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Stanje novca na početku razdoblja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1.041.050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1.000.035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1.222.457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991.119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760.073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528.442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297.013 </w:t>
            </w:r>
          </w:p>
        </w:tc>
        <w:tc>
          <w:tcPr>
            <w:tcW w:w="371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65.765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Stanje novca na kraju razdoblja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1.041.050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1.000.035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1.222.457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991.119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760.073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528.442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297.013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65.765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000000" w:fill="8EA9DB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288.187 </w:t>
            </w:r>
          </w:p>
        </w:tc>
      </w:tr>
      <w:tr w:rsidRPr="00AE1B20" w:rsidR="00117AFB" w:rsidTr="00AE1B20">
        <w:trPr>
          <w:trHeight w:val="600"/>
        </w:trPr>
        <w:tc>
          <w:tcPr>
            <w:tcW w:w="1286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>Razlika stanja novca na kraju i početku razdoblja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998.589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-41.015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-231.338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-231.046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-231.631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-231.429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FF0000"/>
                <w:sz w:val="18"/>
                <w:szCs w:val="22"/>
              </w:rPr>
              <w:t xml:space="preserve">-231.248 </w:t>
            </w:r>
          </w:p>
        </w:tc>
        <w:tc>
          <w:tcPr>
            <w:tcW w:w="371" w:type="pct"/>
            <w:tcBorders>
              <w:top w:val="nil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E1B20" w:rsidR="00117AFB" w:rsidP="00117AFB" w:rsidRDefault="00117AFB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AE1B20">
              <w:rPr>
                <w:rFonts w:ascii="Calibri" w:hAnsi="Calibri" w:cs="Arial"/>
                <w:color w:val="000000"/>
                <w:sz w:val="18"/>
                <w:szCs w:val="22"/>
              </w:rPr>
              <w:t xml:space="preserve">222.422 </w:t>
            </w:r>
          </w:p>
        </w:tc>
      </w:tr>
    </w:tbl>
    <w:p w:rsidR="00B154AE" w:rsidP="0039285A" w:rsidRDefault="00B154AE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2"/>
          <w:szCs w:val="24"/>
        </w:rPr>
      </w:pPr>
      <w:bookmarkStart w:name="_Toc21338258" w:id="22"/>
      <w:r w:rsidRPr="00D82ABE">
        <w:rPr>
          <w:rFonts w:asciiTheme="minorHAnsi" w:hAnsiTheme="minorHAnsi"/>
          <w:color w:val="4F81BD"/>
          <w:sz w:val="22"/>
          <w:szCs w:val="24"/>
        </w:rPr>
        <w:t>2.</w:t>
      </w:r>
      <w:r w:rsidR="00E83AA5">
        <w:rPr>
          <w:rFonts w:asciiTheme="minorHAnsi" w:hAnsiTheme="minorHAnsi"/>
          <w:color w:val="4F81BD"/>
          <w:sz w:val="22"/>
          <w:szCs w:val="24"/>
        </w:rPr>
        <w:t>6</w:t>
      </w:r>
      <w:r w:rsidRPr="00D82ABE">
        <w:rPr>
          <w:rFonts w:asciiTheme="minorHAnsi" w:hAnsiTheme="minorHAnsi"/>
          <w:color w:val="4F81BD"/>
          <w:sz w:val="22"/>
          <w:szCs w:val="24"/>
        </w:rPr>
        <w:t>.6. Planirana  bilanca</w:t>
      </w:r>
      <w:bookmarkEnd w:id="22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  <w:szCs w:val="22"/>
        </w:rPr>
      </w:pPr>
      <w:r w:rsidRPr="00D82ABE">
        <w:rPr>
          <w:rFonts w:asciiTheme="minorHAnsi" w:hAnsiTheme="minorHAnsi"/>
          <w:b/>
          <w:sz w:val="22"/>
          <w:szCs w:val="22"/>
        </w:rPr>
        <w:t>Dugotrajna imovina</w:t>
      </w:r>
      <w:r w:rsidRPr="00D82ABE">
        <w:rPr>
          <w:rFonts w:asciiTheme="minorHAnsi" w:hAnsiTheme="minorHAnsi"/>
          <w:sz w:val="22"/>
          <w:szCs w:val="22"/>
        </w:rPr>
        <w:t xml:space="preserve">   vrijednosno se usklađuje primjenom stopa amortizacije te se sukladno tome njena knjigovodstvena vrijednost umanjuje. Ne planiraju se ulaganja u dugotrajnu imovinu.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b/>
          <w:sz w:val="22"/>
          <w:szCs w:val="22"/>
        </w:rPr>
        <w:t xml:space="preserve">Kratkotrajna imovina </w:t>
      </w:r>
      <w:r w:rsidRPr="00D82ABE">
        <w:rPr>
          <w:rFonts w:asciiTheme="minorHAnsi" w:hAnsiTheme="minorHAnsi"/>
          <w:sz w:val="22"/>
          <w:szCs w:val="22"/>
        </w:rPr>
        <w:t>uključuje preostali iznos novca na računu Dužnika. Iznos potraživanja procijenjen je temeljem planova prodaje te prosječ</w:t>
      </w:r>
      <w:r w:rsidR="005238EA">
        <w:rPr>
          <w:rFonts w:asciiTheme="minorHAnsi" w:hAnsiTheme="minorHAnsi"/>
          <w:sz w:val="22"/>
          <w:szCs w:val="22"/>
        </w:rPr>
        <w:t>nog broja dana naplate</w:t>
      </w:r>
      <w:r w:rsidRPr="00D82ABE">
        <w:rPr>
          <w:rFonts w:asciiTheme="minorHAnsi" w:hAnsiTheme="minorHAnsi"/>
          <w:sz w:val="22"/>
          <w:szCs w:val="22"/>
        </w:rPr>
        <w:t xml:space="preserve">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b/>
          <w:sz w:val="22"/>
          <w:szCs w:val="22"/>
        </w:rPr>
        <w:t>Zalih</w:t>
      </w:r>
      <w:r w:rsidR="005238EA">
        <w:rPr>
          <w:rFonts w:asciiTheme="minorHAnsi" w:hAnsiTheme="minorHAnsi"/>
          <w:b/>
          <w:sz w:val="22"/>
          <w:szCs w:val="22"/>
        </w:rPr>
        <w:t>a</w:t>
      </w:r>
      <w:r w:rsidRPr="00D82ABE">
        <w:rPr>
          <w:rFonts w:asciiTheme="minorHAnsi" w:hAnsiTheme="minorHAnsi"/>
          <w:sz w:val="22"/>
          <w:szCs w:val="22"/>
        </w:rPr>
        <w:t xml:space="preserve"> </w:t>
      </w:r>
      <w:r w:rsidR="005238EA">
        <w:rPr>
          <w:rFonts w:asciiTheme="minorHAnsi" w:hAnsiTheme="minorHAnsi"/>
          <w:sz w:val="22"/>
          <w:szCs w:val="22"/>
        </w:rPr>
        <w:t>udruga nema.</w:t>
      </w:r>
    </w:p>
    <w:p w:rsidRPr="00D82ABE" w:rsidR="0039285A" w:rsidP="0039285A" w:rsidRDefault="005238E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Vlastiti izvori</w:t>
      </w:r>
      <w:r w:rsidRPr="00D82ABE" w:rsidR="0039285A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uključuju</w:t>
      </w:r>
      <w:r w:rsidRPr="00D82ABE" w:rsidR="0039285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preneseno stanje </w:t>
      </w:r>
      <w:r w:rsidRPr="00D82ABE" w:rsidR="0039285A">
        <w:rPr>
          <w:rFonts w:asciiTheme="minorHAnsi" w:hAnsiTheme="minorHAnsi"/>
          <w:sz w:val="22"/>
          <w:szCs w:val="22"/>
        </w:rPr>
        <w:t>i kumulirane rezultate poslovanja u planiranom razdoblju.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b/>
          <w:sz w:val="22"/>
          <w:szCs w:val="22"/>
        </w:rPr>
        <w:t xml:space="preserve">Kratkoročne obveze </w:t>
      </w:r>
      <w:r w:rsidRPr="00D82ABE">
        <w:rPr>
          <w:rFonts w:asciiTheme="minorHAnsi" w:hAnsiTheme="minorHAnsi"/>
          <w:sz w:val="22"/>
          <w:szCs w:val="22"/>
        </w:rPr>
        <w:t>uključuju i obveze prema ključnim dobavljačima uz pretpostavljane dane vezivanja, te obveze prema zaposlenima na kraju svake godine po osnovi neto plaća i odnosnih poreza.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1993"/>
        <w:gridCol w:w="919"/>
        <w:gridCol w:w="919"/>
        <w:gridCol w:w="919"/>
        <w:gridCol w:w="919"/>
        <w:gridCol w:w="919"/>
        <w:gridCol w:w="919"/>
        <w:gridCol w:w="870"/>
        <w:gridCol w:w="870"/>
        <w:gridCol w:w="870"/>
        <w:gridCol w:w="870"/>
      </w:tblGrid>
      <w:tr w:rsidRPr="008F4037" w:rsidR="008F4037" w:rsidTr="008F4037">
        <w:trPr>
          <w:trHeight w:val="765"/>
        </w:trPr>
        <w:tc>
          <w:tcPr>
            <w:tcW w:w="138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OPIS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2018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2019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2020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2021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2022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2023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2024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2025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2026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6"/>
                <w:szCs w:val="22"/>
              </w:rPr>
              <w:t>2027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Kratkotrajna imovina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452.792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1.874.375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1.866.795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2.089.217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1.857.879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1.626.833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1.395.202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1.163.773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932.525 </w:t>
            </w:r>
          </w:p>
        </w:tc>
        <w:tc>
          <w:tcPr>
            <w:tcW w:w="362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1.154.947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85,86%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96,40%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96,60%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97,16%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97,04%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96,89%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96,69%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96,01%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97,12%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313,96%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312,29%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11,46%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-0,48%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-22,13%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-24,90%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-28,46%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-33,16%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-0,76%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Novčana sredstva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42.461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1.041.050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1.000.035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1.222.457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991.119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760.073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528.442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297.013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65.765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288.187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8,05%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53,54%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51,75%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56,85%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51,77%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45,27%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36,62%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24,61%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6,77%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24,23%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2351,78%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2255,19%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17,43%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-0,89%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-37,82%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-46,68%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-60,92%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-87,55%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-2,97%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Potraživanja od kupaca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405.077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828.071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76,81%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42,59%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44,58%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40,06%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45,00%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51,31%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59,71%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71,38%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88,70%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72,44%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104,42%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112,68%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4,04%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615"/>
        </w:trPr>
        <w:tc>
          <w:tcPr>
            <w:tcW w:w="138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Kratkoročna financijska imovina. fin. investicije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0,31%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0,36%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0,44%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0,44%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Dugotrajna imovina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74.568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70.090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65.612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61.134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56.656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52.178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47.700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43.222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38.744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34.266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14,14%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3,60%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3,40%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2,84%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2,96%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3,31%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3,58%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3,99%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2,88%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lastRenderedPageBreak/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-6,01%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-12,01%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-12,78%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-13,65%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-14,65%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-15,81%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-17,16%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-18,78%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-20,72%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AKTIVA - IMOVINA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1.944.465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1.932.407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2.150.351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1.914.535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1.679.011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1.442.902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1.206.995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971.269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1.189.213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268,72%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-0,62%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11,28%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-10,97%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-12,30%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-14,06%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-16,35%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-19,53%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22,44%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Kratkoročne obveze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2.536.764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1.549.576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481,03%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79,69%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68,29%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61,37%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68,92%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78,59%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91,45%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109,33%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135,86%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110,96%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-38,92%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-47,98%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-14,84%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Obveze prema  dobavljačima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1.087.538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813.295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206,22%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41,83%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29,54%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26,55%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29,82%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34,00%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39,56%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47,29%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58,77%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48,00%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-25,22%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-47,51%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-29,81%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75"/>
        </w:trPr>
        <w:tc>
          <w:tcPr>
            <w:tcW w:w="138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Ostale kratkoročne obveze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901.117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736.281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170,87%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37,87%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38,75%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34,82%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39,11%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44,59%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51,89%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62,03%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77,09%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62,96%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-18,29%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-16,91%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1,69%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>- zaposlenima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239.596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74.760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87.220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>- porezi, doprinosi i sl.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43.943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>- porez na dobit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>- ostale obveze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617.578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6"/>
                <w:szCs w:val="22"/>
              </w:rPr>
              <w:t xml:space="preserve">661.521 </w:t>
            </w:r>
          </w:p>
        </w:tc>
      </w:tr>
      <w:tr w:rsidRPr="008F4037" w:rsidR="008F4037" w:rsidTr="008F4037">
        <w:trPr>
          <w:trHeight w:val="600"/>
        </w:trPr>
        <w:tc>
          <w:tcPr>
            <w:tcW w:w="138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Kratkoročne financijske obveze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548.109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103,93%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Dugoročne obveze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1.815.042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1.361.574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907.521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453.670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116,68%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117,41%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105,51%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94,80%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81,09%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62,90%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37,59%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-39,99%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-50,00%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-66,68%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</w:tr>
      <w:tr w:rsidRPr="008F4037" w:rsidR="008F4037" w:rsidTr="008F4037">
        <w:trPr>
          <w:trHeight w:val="720"/>
        </w:trPr>
        <w:tc>
          <w:tcPr>
            <w:tcW w:w="138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Dugoročne financijske obveze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2.268.802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1.815.042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1.361.574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907.521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453.670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w="362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116,68%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117,41%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105,51%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94,80%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81,09%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62,90%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37,59%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-20,00%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-39,99%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-50,00%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-66,68%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-100,00%</w:t>
            </w:r>
          </w:p>
        </w:tc>
      </w:tr>
      <w:tr w:rsidRPr="008F4037" w:rsidR="008F4037" w:rsidTr="008F4037">
        <w:trPr>
          <w:trHeight w:val="375"/>
        </w:trPr>
        <w:tc>
          <w:tcPr>
            <w:tcW w:w="138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Vlastiti izvori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-2.009.404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-1.873.913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-1.655.969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-1.438.025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-1.220.081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-1.002.137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-784.193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-566.249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-348.305 </w:t>
            </w:r>
          </w:p>
        </w:tc>
        <w:tc>
          <w:tcPr>
            <w:tcW w:w="362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6"/>
                <w:szCs w:val="22"/>
              </w:rPr>
              <w:t xml:space="preserve">-130.361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138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>PASIVA - IZVORI IMOVINE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1.944.465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1.932.407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2.150.351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1.914.535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1.679.011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1.442.902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1.206.995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971.269 </w:t>
            </w:r>
          </w:p>
        </w:tc>
        <w:tc>
          <w:tcPr>
            <w:tcW w:w="362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6"/>
                <w:szCs w:val="22"/>
              </w:rPr>
              <w:t xml:space="preserve">1.189.213 </w:t>
            </w:r>
          </w:p>
        </w:tc>
      </w:tr>
      <w:tr w:rsidRPr="008F4037" w:rsidR="008F4037" w:rsidTr="008F4037">
        <w:trPr>
          <w:trHeight w:val="315"/>
        </w:trPr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0,00%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268,72%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-0,62%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11,28%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-10,97%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-12,30%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-14,06%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-16,35%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6"/>
                <w:szCs w:val="18"/>
              </w:rPr>
              <w:t>-19,53%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6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6"/>
                <w:szCs w:val="18"/>
              </w:rPr>
              <w:t>22,44%</w:t>
            </w:r>
          </w:p>
        </w:tc>
      </w:tr>
    </w:tbl>
    <w:p w:rsidR="0039285A" w:rsidP="005238EA" w:rsidRDefault="0039285A">
      <w:pPr>
        <w:spacing w:before="0" w:after="120"/>
        <w:ind w:firstLine="0"/>
        <w:rPr>
          <w:noProof/>
        </w:rPr>
      </w:pPr>
    </w:p>
    <w:p w:rsidRPr="00D82ABE" w:rsidR="0039285A" w:rsidP="0039285A" w:rsidRDefault="00E83AA5">
      <w:pPr>
        <w:pStyle w:val="Naslov2"/>
        <w:spacing w:before="12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59" w:id="23"/>
      <w:r>
        <w:rPr>
          <w:rFonts w:asciiTheme="minorHAnsi" w:hAnsiTheme="minorHAnsi"/>
          <w:color w:val="4F81BD"/>
          <w:sz w:val="24"/>
          <w:szCs w:val="24"/>
        </w:rPr>
        <w:t>2.7</w:t>
      </w:r>
      <w:r w:rsidRPr="00D82ABE" w:rsidR="0039285A">
        <w:rPr>
          <w:rFonts w:asciiTheme="minorHAnsi" w:hAnsiTheme="minorHAnsi"/>
          <w:color w:val="4F81BD"/>
          <w:sz w:val="24"/>
          <w:szCs w:val="24"/>
        </w:rPr>
        <w:t>. Planirana bilanca zadnjeg razdoblja plana poslovanja</w:t>
      </w:r>
      <w:bookmarkEnd w:id="23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Planirana bilanca na zadnji dan razdoblja za koje je sastavljen plan poslovanja sukladno članku 27 stavak 1. točka 6. Stečajnog zakona: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Efekti restrukturiranja vidljivi su u bilanci na zadnji dan razdoblja planiranja i naročito: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lastRenderedPageBreak/>
        <w:t>- povećanje slobodnih obrtnih sredstava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- smanjenje zaliha zbog učinkovitijeg upravljanja zalihama i proizvodnjom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- povećanje potraživanja od kupaca zbog povećanja prihoda od prodaje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- smanjenje obveza dobavljačima razmjerno smanjenju potraživanja od kupaca i zaliha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- povećanje stupnja samofinanciranja, odnosno smanjenje korištenja tuđih izvora financiranja.</w:t>
      </w:r>
    </w:p>
    <w:p w:rsidR="00AF7818" w:rsidP="0039285A" w:rsidRDefault="009D1288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Obzirom da je</w:t>
      </w:r>
      <w:r w:rsidR="00AF7818">
        <w:rPr>
          <w:rFonts w:asciiTheme="minorHAnsi" w:hAnsiTheme="minorHAnsi"/>
          <w:sz w:val="22"/>
          <w:szCs w:val="22"/>
        </w:rPr>
        <w:t xml:space="preserve"> sklapanje nagodbe </w:t>
      </w:r>
      <w:r>
        <w:rPr>
          <w:rFonts w:asciiTheme="minorHAnsi" w:hAnsiTheme="minorHAnsi"/>
          <w:sz w:val="22"/>
          <w:szCs w:val="22"/>
        </w:rPr>
        <w:t>p</w:t>
      </w:r>
      <w:r w:rsidR="00AF7818">
        <w:rPr>
          <w:rFonts w:asciiTheme="minorHAnsi" w:hAnsiTheme="minorHAnsi"/>
          <w:sz w:val="22"/>
          <w:szCs w:val="22"/>
        </w:rPr>
        <w:t>redviđen 31.12.2019. godine, da se ovaj plan izrađuje u vrijeme izrade godišnjih financijskih izvještaja za 2018. godinu,  a ispunjenje nagodbe predviđeno je za 31.12.2026. godine to se nastavku daje za komparaciju 2018. i 2019. godina, te posljednja godina otplate te slijedeća u kojoj se vidi puni efekt sklapanja nagodbe.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5369"/>
        <w:gridCol w:w="1405"/>
        <w:gridCol w:w="1405"/>
        <w:gridCol w:w="1404"/>
        <w:gridCol w:w="1404"/>
      </w:tblGrid>
      <w:tr w:rsidRPr="008F4037" w:rsidR="008F4037" w:rsidTr="008F4037">
        <w:trPr>
          <w:trHeight w:val="765"/>
        </w:trPr>
        <w:tc>
          <w:tcPr>
            <w:tcW w:w="2443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OPIS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2018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2019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2026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single" w:color="333333" w:sz="4" w:space="0"/>
              <w:right w:val="nil"/>
            </w:tcBorders>
            <w:shd w:val="clear" w:color="000000" w:fill="4C6ECC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FFFF"/>
                <w:sz w:val="18"/>
                <w:szCs w:val="22"/>
              </w:rPr>
              <w:t>2027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Kratkotrajna imovina</w:t>
            </w:r>
          </w:p>
        </w:tc>
        <w:tc>
          <w:tcPr>
            <w:tcW w:w="639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452.792 </w:t>
            </w:r>
          </w:p>
        </w:tc>
        <w:tc>
          <w:tcPr>
            <w:tcW w:w="639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1.874.375 </w:t>
            </w:r>
          </w:p>
        </w:tc>
        <w:tc>
          <w:tcPr>
            <w:tcW w:w="639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932.525 </w:t>
            </w:r>
          </w:p>
        </w:tc>
        <w:tc>
          <w:tcPr>
            <w:tcW w:w="639" w:type="pct"/>
            <w:tcBorders>
              <w:top w:val="nil"/>
              <w:left w:val="nil"/>
              <w:bottom w:val="double" w:color="333333" w:sz="6" w:space="0"/>
              <w:right w:val="nil"/>
            </w:tcBorders>
            <w:shd w:val="clear" w:color="000000" w:fill="C6E0B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1.154.947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85,86%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96,40%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96,01%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97,12%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313,96%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-33,16%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-0,76%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Novčana sredstva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1.041.050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65.765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288.187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8,05%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53,54%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6,77%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24,23%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2351,78%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-87,55%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-2,97%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Potraživanja od kupaca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405.077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828.071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861.506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861.506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76,81%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42,59%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88,70%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72,44%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104,42%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615"/>
        </w:trPr>
        <w:tc>
          <w:tcPr>
            <w:tcW w:w="2443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Kratkoročna financijska imovina. fin. investicije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5.254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5.254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5.254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5.254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0,27%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0,54%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0,44%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Dugotrajna imovina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74.568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70.090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38.744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34.266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14,14%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3,60%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3,99%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2,88%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-6,01%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-18,78%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-20,72%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AKTIVA - IMOVINA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527.360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1.944.465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971.269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70AD47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1.189.213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imovine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268,72%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-19,53%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22,44%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Kratkoročne obveze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2.536.764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1.549.576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1.319.574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F8CBAD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1.319.574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481,03%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79,69%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135,86%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110,96%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-38,92%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Obveze prema  dobavljačima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1.087.538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813.295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570.833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570.833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206,22%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41,83%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58,77%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48,00%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-25,22%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75"/>
        </w:trPr>
        <w:tc>
          <w:tcPr>
            <w:tcW w:w="2443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Ostale kratkoročne obveze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901.117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736.281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748.741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748.741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170,87%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37,87%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77,09%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62,96%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-18,29%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>- zaposlenima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239.596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74.760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87.220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87.220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lastRenderedPageBreak/>
              <w:t>- porezi, doprinosi i sl.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43.943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>- porez na dobit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>- ostale obveze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617.578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661.521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661.521 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color w:val="000000"/>
                <w:sz w:val="18"/>
                <w:szCs w:val="22"/>
              </w:rPr>
              <w:t xml:space="preserve">661.521 </w:t>
            </w:r>
          </w:p>
        </w:tc>
      </w:tr>
      <w:tr w:rsidRPr="008F4037" w:rsidR="008F4037" w:rsidTr="008F4037">
        <w:trPr>
          <w:trHeight w:val="600"/>
        </w:trPr>
        <w:tc>
          <w:tcPr>
            <w:tcW w:w="2443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Kratkoročne financijske obveze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548.109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103,93%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Dugoročne obveze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2.268.802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116,68%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-100,00%</w:t>
            </w:r>
          </w:p>
        </w:tc>
      </w:tr>
      <w:tr w:rsidRPr="008F4037" w:rsidR="008F4037" w:rsidTr="008F4037">
        <w:trPr>
          <w:trHeight w:val="720"/>
        </w:trPr>
        <w:tc>
          <w:tcPr>
            <w:tcW w:w="2443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Dugoročne financijske obveze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2.268.802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w="639" w:type="pct"/>
            <w:tcBorders>
              <w:top w:val="single" w:color="7B7B7B" w:sz="8" w:space="0"/>
              <w:left w:val="nil"/>
              <w:bottom w:val="single" w:color="7B7B7B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116,68%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00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-100,00%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-100,00%</w:t>
            </w:r>
          </w:p>
        </w:tc>
      </w:tr>
      <w:tr w:rsidRPr="008F4037" w:rsidR="008F4037" w:rsidTr="008F4037">
        <w:trPr>
          <w:trHeight w:val="375"/>
        </w:trPr>
        <w:tc>
          <w:tcPr>
            <w:tcW w:w="2443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Vlastiti izvori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-2.009.404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-1.873.913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-348.305 </w:t>
            </w:r>
          </w:p>
        </w:tc>
        <w:tc>
          <w:tcPr>
            <w:tcW w:w="639" w:type="pct"/>
            <w:tcBorders>
              <w:top w:val="single" w:color="333333" w:sz="4" w:space="0"/>
              <w:left w:val="nil"/>
              <w:bottom w:val="double" w:color="333333" w:sz="6" w:space="0"/>
              <w:right w:val="nil"/>
            </w:tcBorders>
            <w:shd w:val="clear" w:color="000000" w:fill="D9D9D9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FF0000"/>
                <w:sz w:val="18"/>
                <w:szCs w:val="22"/>
              </w:rPr>
              <w:t xml:space="preserve">-130.361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% od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</w:tr>
      <w:tr w:rsidRPr="008F4037" w:rsidR="008F4037" w:rsidTr="008F4037">
        <w:trPr>
          <w:trHeight w:val="450"/>
        </w:trPr>
        <w:tc>
          <w:tcPr>
            <w:tcW w:w="2443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>PASIVA - IZVORI IMOVINE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527.360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1.944.465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971.269 </w:t>
            </w:r>
          </w:p>
        </w:tc>
        <w:tc>
          <w:tcPr>
            <w:tcW w:w="639" w:type="pct"/>
            <w:tcBorders>
              <w:top w:val="single" w:color="757171" w:sz="8" w:space="0"/>
              <w:left w:val="nil"/>
              <w:bottom w:val="single" w:color="757171" w:sz="8" w:space="0"/>
              <w:right w:val="nil"/>
            </w:tcBorders>
            <w:shd w:val="clear" w:color="000000" w:fill="F4B084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</w:pPr>
            <w:r w:rsidRPr="008F4037">
              <w:rPr>
                <w:rFonts w:ascii="Calibri" w:hAnsi="Calibri" w:cs="Arial"/>
                <w:b/>
                <w:bCs/>
                <w:color w:val="000000"/>
                <w:sz w:val="18"/>
                <w:szCs w:val="22"/>
              </w:rPr>
              <w:t xml:space="preserve">1.189.213 </w:t>
            </w:r>
          </w:p>
        </w:tc>
      </w:tr>
      <w:tr w:rsidRPr="008F4037" w:rsidR="008F4037" w:rsidTr="008F4037">
        <w:trPr>
          <w:trHeight w:val="315"/>
        </w:trPr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bottom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Rast izvora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0,00%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268,72%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9C000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9C0006"/>
                <w:sz w:val="18"/>
                <w:szCs w:val="18"/>
              </w:rPr>
              <w:t>-19,53%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000000" w:fill="F0FCFE"/>
            <w:noWrap/>
            <w:vAlign w:val="center"/>
            <w:hideMark/>
          </w:tcPr>
          <w:p w:rsidRPr="008F4037" w:rsidR="008F4037" w:rsidP="008F4037" w:rsidRDefault="008F4037">
            <w:pPr>
              <w:spacing w:before="0" w:after="0"/>
              <w:ind w:firstLine="0"/>
              <w:jc w:val="right"/>
              <w:rPr>
                <w:rFonts w:ascii="Calibri" w:hAnsi="Calibri" w:cs="Arial"/>
                <w:color w:val="305496"/>
                <w:sz w:val="18"/>
                <w:szCs w:val="18"/>
              </w:rPr>
            </w:pPr>
            <w:r w:rsidRPr="008F4037">
              <w:rPr>
                <w:rFonts w:ascii="Calibri" w:hAnsi="Calibri" w:cs="Arial"/>
                <w:color w:val="305496"/>
                <w:sz w:val="18"/>
                <w:szCs w:val="18"/>
              </w:rPr>
              <w:t>22,44%</w:t>
            </w:r>
          </w:p>
        </w:tc>
      </w:tr>
    </w:tbl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C20515" w:rsidP="0039285A" w:rsidRDefault="00C20515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5567A3" w:rsidP="0039285A" w:rsidRDefault="005567A3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5567A3" w:rsidP="005567A3" w:rsidRDefault="005567A3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="00AE0042" w:rsidP="005567A3" w:rsidRDefault="00AE0042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="00AE0042" w:rsidP="005567A3" w:rsidRDefault="00AE0042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="00AE0042" w:rsidP="005567A3" w:rsidRDefault="00AE0042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="00AE0042" w:rsidP="005567A3" w:rsidRDefault="00AE0042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="00AE0042" w:rsidP="005567A3" w:rsidRDefault="00AE0042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jc w:val="center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60" w:id="24"/>
      <w:r w:rsidRPr="00D82ABE">
        <w:rPr>
          <w:rFonts w:asciiTheme="minorHAnsi" w:hAnsiTheme="minorHAnsi"/>
          <w:color w:val="4F81BD"/>
          <w:sz w:val="24"/>
          <w:szCs w:val="24"/>
        </w:rPr>
        <w:t>2.</w:t>
      </w:r>
      <w:r w:rsidR="00E83AA5">
        <w:rPr>
          <w:rFonts w:asciiTheme="minorHAnsi" w:hAnsiTheme="minorHAnsi"/>
          <w:color w:val="4F81BD"/>
          <w:sz w:val="24"/>
          <w:szCs w:val="24"/>
        </w:rPr>
        <w:t>8</w:t>
      </w:r>
      <w:r w:rsidRPr="00D82ABE">
        <w:rPr>
          <w:rFonts w:asciiTheme="minorHAnsi" w:hAnsiTheme="minorHAnsi"/>
          <w:color w:val="4F81BD"/>
          <w:sz w:val="24"/>
          <w:szCs w:val="24"/>
        </w:rPr>
        <w:t>. Analiza tražbina</w:t>
      </w:r>
      <w:bookmarkEnd w:id="24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b/>
          <w:sz w:val="22"/>
        </w:rPr>
        <w:t>Analiza svih tražbina prema visini i vrsti (tražbine radnika i prijašnjih dužnikovih radnika, izlučna prava, razlučna prava, tražbine za koje se vodi postupak, neosigurane tražbine i druge tražbine) sukladno članku 27 stavak 1. točka 7. Stečajnog zakona:</w:t>
      </w:r>
    </w:p>
    <w:p w:rsidRPr="00D82ABE" w:rsidR="0039285A" w:rsidP="0039285A" w:rsidRDefault="0039285A">
      <w:pPr>
        <w:spacing w:before="0" w:after="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Da bi Dužnik moglo nastaviti poslovati potrebna je financijska konsolidacija koja podrazumijeva: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D82ABE">
        <w:rPr>
          <w:rFonts w:asciiTheme="minorHAnsi" w:hAnsiTheme="minorHAnsi"/>
          <w:sz w:val="22"/>
          <w:szCs w:val="22"/>
        </w:rPr>
        <w:t xml:space="preserve">) reguliranje neizmirenih obveza prema državi po osnovi poreza i doprinosa,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b</w:t>
      </w:r>
      <w:r w:rsidRPr="00D82ABE">
        <w:rPr>
          <w:rFonts w:asciiTheme="minorHAnsi" w:hAnsiTheme="minorHAnsi"/>
          <w:sz w:val="22"/>
          <w:szCs w:val="22"/>
        </w:rPr>
        <w:t>) reguliranje neizmirenih obveza koje su nastale prema ostalim vjerovnicima, kako slijedi: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U slijedećoj tablici prikazane su </w:t>
      </w:r>
      <w:r w:rsidRPr="004D413B" w:rsidR="004D413B">
        <w:rPr>
          <w:rFonts w:asciiTheme="minorHAnsi" w:hAnsiTheme="minorHAnsi"/>
          <w:b/>
          <w:sz w:val="22"/>
          <w:u w:val="single"/>
        </w:rPr>
        <w:t xml:space="preserve">utvrđene </w:t>
      </w:r>
      <w:r w:rsidRPr="00D82ABE">
        <w:rPr>
          <w:rFonts w:asciiTheme="minorHAnsi" w:hAnsiTheme="minorHAnsi"/>
          <w:b/>
          <w:sz w:val="22"/>
          <w:u w:val="single"/>
        </w:rPr>
        <w:t xml:space="preserve">tražbine vjerovnika </w:t>
      </w:r>
      <w:r w:rsidRPr="00D82ABE">
        <w:rPr>
          <w:rFonts w:asciiTheme="minorHAnsi" w:hAnsiTheme="minorHAnsi"/>
          <w:sz w:val="22"/>
        </w:rPr>
        <w:t>podijeljene u skupine sukladno članku 27. i 308. Stečajnog zakona.</w:t>
      </w:r>
    </w:p>
    <w:p w:rsidR="004D413B" w:rsidP="0039285A" w:rsidRDefault="004D413B">
      <w:pPr>
        <w:spacing w:before="0" w:after="120"/>
        <w:ind w:firstLine="0"/>
        <w:rPr>
          <w:rFonts w:asciiTheme="minorHAnsi" w:hAnsiTheme="minorHAnsi"/>
          <w:sz w:val="22"/>
        </w:rPr>
      </w:pPr>
      <w:r w:rsidRPr="004D413B">
        <w:rPr>
          <w:noProof/>
        </w:rPr>
        <w:drawing>
          <wp:inline distT="0" distB="0" distL="0" distR="0">
            <wp:extent cx="6839585" cy="1373002"/>
            <wp:effectExtent l="0" t="0" r="0" b="0"/>
            <wp:docPr id="4" name="Picture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137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13B" w:rsidP="0039285A" w:rsidRDefault="004D413B">
      <w:pPr>
        <w:spacing w:before="0" w:after="120"/>
        <w:ind w:firstLine="0"/>
        <w:rPr>
          <w:rFonts w:asciiTheme="minorHAnsi" w:hAnsiTheme="minorHAnsi"/>
          <w:sz w:val="22"/>
        </w:rPr>
      </w:pPr>
      <w:r w:rsidRPr="004D413B">
        <w:rPr>
          <w:noProof/>
        </w:rPr>
        <w:drawing>
          <wp:inline distT="0" distB="0" distL="0" distR="0">
            <wp:extent cx="6839585" cy="889909"/>
            <wp:effectExtent l="0" t="0" r="0" b="5715"/>
            <wp:docPr id="5" name="Picture 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88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13B" w:rsidP="0039285A" w:rsidRDefault="004D413B">
      <w:pPr>
        <w:spacing w:before="0" w:after="120"/>
        <w:ind w:firstLine="0"/>
        <w:rPr>
          <w:rFonts w:asciiTheme="minorHAnsi" w:hAnsiTheme="minorHAnsi"/>
          <w:sz w:val="22"/>
        </w:rPr>
      </w:pPr>
      <w:r w:rsidRPr="004D413B">
        <w:rPr>
          <w:noProof/>
        </w:rPr>
        <w:drawing>
          <wp:inline distT="0" distB="0" distL="0" distR="0">
            <wp:extent cx="6839585" cy="1161119"/>
            <wp:effectExtent l="0" t="0" r="0" b="1270"/>
            <wp:docPr id="6" name="Picture 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116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E83AA5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1" w:id="25"/>
      <w:r>
        <w:rPr>
          <w:rFonts w:asciiTheme="minorHAnsi" w:hAnsiTheme="minorHAnsi"/>
          <w:b/>
          <w:color w:val="4F81BD"/>
          <w:sz w:val="22"/>
        </w:rPr>
        <w:t>2.8</w:t>
      </w:r>
      <w:r w:rsidRPr="00D82ABE" w:rsidR="0039285A">
        <w:rPr>
          <w:rFonts w:asciiTheme="minorHAnsi" w:hAnsiTheme="minorHAnsi"/>
          <w:b/>
          <w:color w:val="4F81BD"/>
          <w:sz w:val="22"/>
        </w:rPr>
        <w:t>.1. Tražbine radnika</w:t>
      </w:r>
      <w:bookmarkEnd w:id="25"/>
      <w:r w:rsidRPr="00D82ABE" w:rsidR="0039285A">
        <w:rPr>
          <w:rFonts w:asciiTheme="minorHAnsi" w:hAnsiTheme="minorHAnsi"/>
          <w:b/>
          <w:color w:val="4F81BD"/>
          <w:sz w:val="22"/>
        </w:rPr>
        <w:t xml:space="preserve"> </w:t>
      </w:r>
    </w:p>
    <w:p w:rsidR="0039285A" w:rsidP="0039285A" w:rsidRDefault="00220F93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bookmarkStart w:name="_Toc443380915" w:id="26"/>
      <w:r>
        <w:rPr>
          <w:rFonts w:asciiTheme="minorHAnsi" w:hAnsiTheme="minorHAnsi"/>
          <w:sz w:val="22"/>
          <w:szCs w:val="22"/>
        </w:rPr>
        <w:t xml:space="preserve">Prema stanju na </w:t>
      </w:r>
      <w:r w:rsidRPr="00D82ABE" w:rsidR="0039285A">
        <w:rPr>
          <w:rFonts w:asciiTheme="minorHAnsi" w:hAnsiTheme="minorHAnsi"/>
          <w:b/>
          <w:sz w:val="22"/>
          <w:szCs w:val="22"/>
          <w:u w:val="single"/>
        </w:rPr>
        <w:t>dan</w:t>
      </w:r>
      <w:r w:rsidRPr="00D82ABE" w:rsidR="0039285A">
        <w:rPr>
          <w:rFonts w:asciiTheme="minorHAnsi" w:hAnsiTheme="minorHAnsi"/>
          <w:sz w:val="22"/>
          <w:szCs w:val="22"/>
        </w:rPr>
        <w:t xml:space="preserve"> </w:t>
      </w:r>
      <w:r w:rsidR="00AF7818">
        <w:rPr>
          <w:rFonts w:asciiTheme="minorHAnsi" w:hAnsiTheme="minorHAnsi"/>
          <w:b/>
          <w:sz w:val="22"/>
          <w:szCs w:val="22"/>
          <w:u w:val="single"/>
        </w:rPr>
        <w:t>28</w:t>
      </w:r>
      <w:r w:rsidRPr="00D82ABE" w:rsidR="0039285A">
        <w:rPr>
          <w:rFonts w:asciiTheme="minorHAnsi" w:hAnsiTheme="minorHAnsi"/>
          <w:b/>
          <w:sz w:val="22"/>
          <w:szCs w:val="22"/>
          <w:u w:val="single"/>
        </w:rPr>
        <w:t>.</w:t>
      </w:r>
      <w:r>
        <w:rPr>
          <w:rFonts w:asciiTheme="minorHAnsi" w:hAnsiTheme="minorHAnsi"/>
          <w:b/>
          <w:sz w:val="22"/>
          <w:szCs w:val="22"/>
          <w:u w:val="single"/>
        </w:rPr>
        <w:t>0</w:t>
      </w:r>
      <w:r w:rsidR="00AF7818">
        <w:rPr>
          <w:rFonts w:asciiTheme="minorHAnsi" w:hAnsiTheme="minorHAnsi"/>
          <w:b/>
          <w:sz w:val="22"/>
          <w:szCs w:val="22"/>
          <w:u w:val="single"/>
        </w:rPr>
        <w:t>2</w:t>
      </w:r>
      <w:r w:rsidRPr="00D82ABE" w:rsidR="0039285A">
        <w:rPr>
          <w:rFonts w:asciiTheme="minorHAnsi" w:hAnsiTheme="minorHAnsi"/>
          <w:b/>
          <w:sz w:val="22"/>
          <w:szCs w:val="22"/>
          <w:u w:val="single"/>
        </w:rPr>
        <w:t>.201</w:t>
      </w:r>
      <w:r>
        <w:rPr>
          <w:rFonts w:asciiTheme="minorHAnsi" w:hAnsiTheme="minorHAnsi"/>
          <w:b/>
          <w:sz w:val="22"/>
          <w:szCs w:val="22"/>
          <w:u w:val="single"/>
        </w:rPr>
        <w:t>9</w:t>
      </w:r>
      <w:r w:rsidRPr="00D82ABE" w:rsidR="0039285A">
        <w:rPr>
          <w:rFonts w:asciiTheme="minorHAnsi" w:hAnsiTheme="minorHAnsi"/>
          <w:b/>
          <w:sz w:val="22"/>
          <w:szCs w:val="22"/>
          <w:u w:val="single"/>
        </w:rPr>
        <w:t xml:space="preserve"> godine</w:t>
      </w:r>
      <w:r w:rsidRPr="00D82ABE" w:rsidR="0039285A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>namirene su sve t</w:t>
      </w:r>
      <w:r w:rsidRPr="00220F93">
        <w:rPr>
          <w:rFonts w:asciiTheme="minorHAnsi" w:hAnsiTheme="minorHAnsi"/>
          <w:sz w:val="22"/>
          <w:szCs w:val="22"/>
        </w:rPr>
        <w:t>ražbine radnika i prijašnjih radnika dužnika te Ministarstva financija – Porezna uprava iz radnog odnosa, otpremnine do iznosa propisanog zakonom, odnosno kolektivnim ugovorom i tražbine po osnovi naknade štete pretrpljene zbog ozljede na radu ili profesionalne bolesti</w:t>
      </w:r>
      <w:r>
        <w:rPr>
          <w:rFonts w:asciiTheme="minorHAnsi" w:hAnsiTheme="minorHAnsi"/>
          <w:sz w:val="22"/>
          <w:szCs w:val="22"/>
        </w:rPr>
        <w:t>.</w:t>
      </w:r>
    </w:p>
    <w:p w:rsidRPr="00D82ABE" w:rsidR="0039285A" w:rsidP="0039285A" w:rsidRDefault="0039285A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2" w:id="27"/>
      <w:r w:rsidRPr="00D82ABE">
        <w:rPr>
          <w:rFonts w:asciiTheme="minorHAnsi" w:hAnsiTheme="minorHAnsi"/>
          <w:b/>
          <w:color w:val="4F81BD"/>
          <w:sz w:val="22"/>
        </w:rPr>
        <w:t>2.</w:t>
      </w:r>
      <w:r w:rsidR="00E83AA5">
        <w:rPr>
          <w:rFonts w:asciiTheme="minorHAnsi" w:hAnsiTheme="minorHAnsi"/>
          <w:b/>
          <w:color w:val="4F81BD"/>
          <w:sz w:val="22"/>
        </w:rPr>
        <w:t>8</w:t>
      </w:r>
      <w:r w:rsidRPr="00D82ABE">
        <w:rPr>
          <w:rFonts w:asciiTheme="minorHAnsi" w:hAnsiTheme="minorHAnsi"/>
          <w:b/>
          <w:color w:val="4F81BD"/>
          <w:sz w:val="22"/>
        </w:rPr>
        <w:t>.2. Tražbine izlučnih vjerovnika</w:t>
      </w:r>
      <w:bookmarkEnd w:id="27"/>
      <w:r w:rsidRPr="00D82ABE">
        <w:rPr>
          <w:rFonts w:asciiTheme="minorHAnsi" w:hAnsiTheme="minorHAnsi"/>
          <w:b/>
          <w:color w:val="4F81BD"/>
          <w:sz w:val="22"/>
        </w:rPr>
        <w:t xml:space="preserve"> </w:t>
      </w:r>
    </w:p>
    <w:p w:rsidRPr="00D82ABE" w:rsidR="0039285A" w:rsidP="0039285A" w:rsidRDefault="00220F93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Dužnik nema t</w:t>
      </w:r>
      <w:r w:rsidRPr="00D82ABE" w:rsidR="0039285A">
        <w:rPr>
          <w:rFonts w:asciiTheme="minorHAnsi" w:hAnsiTheme="minorHAnsi"/>
          <w:sz w:val="22"/>
          <w:szCs w:val="22"/>
        </w:rPr>
        <w:t xml:space="preserve">ražbine izlučnih </w:t>
      </w:r>
      <w:r>
        <w:rPr>
          <w:rFonts w:asciiTheme="minorHAnsi" w:hAnsiTheme="minorHAnsi"/>
          <w:sz w:val="22"/>
          <w:szCs w:val="22"/>
        </w:rPr>
        <w:t>vjerovnika.</w:t>
      </w:r>
    </w:p>
    <w:p w:rsidRPr="00D82ABE" w:rsidR="0039285A" w:rsidP="0039285A" w:rsidRDefault="0039285A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3" w:id="28"/>
      <w:r w:rsidRPr="00D82ABE">
        <w:rPr>
          <w:rFonts w:asciiTheme="minorHAnsi" w:hAnsiTheme="minorHAnsi"/>
          <w:b/>
          <w:color w:val="4F81BD"/>
          <w:sz w:val="22"/>
        </w:rPr>
        <w:t>2.</w:t>
      </w:r>
      <w:r w:rsidR="00E83AA5">
        <w:rPr>
          <w:rFonts w:asciiTheme="minorHAnsi" w:hAnsiTheme="minorHAnsi"/>
          <w:b/>
          <w:color w:val="4F81BD"/>
          <w:sz w:val="22"/>
        </w:rPr>
        <w:t>8</w:t>
      </w:r>
      <w:r w:rsidRPr="00D82ABE">
        <w:rPr>
          <w:rFonts w:asciiTheme="minorHAnsi" w:hAnsiTheme="minorHAnsi"/>
          <w:b/>
          <w:color w:val="4F81BD"/>
          <w:sz w:val="22"/>
        </w:rPr>
        <w:t>.3. Tražbine razlučnih vjerovnika</w:t>
      </w:r>
      <w:bookmarkEnd w:id="28"/>
      <w:r w:rsidRPr="00D82ABE">
        <w:rPr>
          <w:rFonts w:asciiTheme="minorHAnsi" w:hAnsiTheme="minorHAnsi"/>
          <w:b/>
          <w:color w:val="4F81BD"/>
          <w:sz w:val="22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Tražbine razlučnih vjerovnika na imovini dužnika</w:t>
      </w:r>
      <w:r w:rsidRPr="00D82ABE">
        <w:rPr>
          <w:rFonts w:asciiTheme="minorHAnsi" w:hAnsiTheme="minorHAnsi"/>
          <w:b/>
          <w:sz w:val="22"/>
          <w:szCs w:val="22"/>
        </w:rPr>
        <w:t xml:space="preserve"> nema.</w:t>
      </w:r>
    </w:p>
    <w:p w:rsidRPr="00D82ABE" w:rsidR="0039285A" w:rsidP="0039285A" w:rsidRDefault="0039285A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4" w:id="29"/>
      <w:r w:rsidRPr="00D82ABE">
        <w:rPr>
          <w:rFonts w:asciiTheme="minorHAnsi" w:hAnsiTheme="minorHAnsi"/>
          <w:b/>
          <w:color w:val="4F81BD"/>
          <w:sz w:val="22"/>
        </w:rPr>
        <w:t>2.</w:t>
      </w:r>
      <w:r w:rsidR="00E83AA5">
        <w:rPr>
          <w:rFonts w:asciiTheme="minorHAnsi" w:hAnsiTheme="minorHAnsi"/>
          <w:b/>
          <w:color w:val="4F81BD"/>
          <w:sz w:val="22"/>
        </w:rPr>
        <w:t>8</w:t>
      </w:r>
      <w:r w:rsidRPr="00D82ABE">
        <w:rPr>
          <w:rFonts w:asciiTheme="minorHAnsi" w:hAnsiTheme="minorHAnsi"/>
          <w:b/>
          <w:color w:val="4F81BD"/>
          <w:sz w:val="22"/>
        </w:rPr>
        <w:t>.4. Neosigurane tražbine</w:t>
      </w:r>
      <w:bookmarkEnd w:id="29"/>
      <w:r w:rsidRPr="00D82ABE">
        <w:rPr>
          <w:rFonts w:asciiTheme="minorHAnsi" w:hAnsiTheme="minorHAnsi"/>
          <w:b/>
          <w:color w:val="4F81BD"/>
          <w:sz w:val="22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</w:pPr>
      <w:r w:rsidRPr="00D82ABE">
        <w:rPr>
          <w:rFonts w:asciiTheme="minorHAnsi" w:hAnsiTheme="minorHAnsi"/>
          <w:sz w:val="22"/>
          <w:szCs w:val="22"/>
        </w:rPr>
        <w:t>Neosigurane i ostale tražbine vjerovnika  prikazane su u tablici:</w:t>
      </w:r>
      <w:r w:rsidRPr="00D82ABE">
        <w:t xml:space="preserve"> 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636"/>
        <w:gridCol w:w="3439"/>
        <w:gridCol w:w="1737"/>
        <w:gridCol w:w="3440"/>
        <w:gridCol w:w="1735"/>
      </w:tblGrid>
      <w:tr w:rsidRPr="004D413B" w:rsidR="004D413B" w:rsidTr="003078E2">
        <w:trPr>
          <w:trHeight w:val="931"/>
        </w:trPr>
        <w:tc>
          <w:tcPr>
            <w:tcW w:w="2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Rbr.</w:t>
            </w:r>
          </w:p>
        </w:tc>
        <w:tc>
          <w:tcPr>
            <w:tcW w:w="157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Naziv vjerovnika</w:t>
            </w:r>
          </w:p>
        </w:tc>
        <w:tc>
          <w:tcPr>
            <w:tcW w:w="80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OIB</w:t>
            </w:r>
          </w:p>
        </w:tc>
        <w:tc>
          <w:tcPr>
            <w:tcW w:w="157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Sjedište / adresa</w:t>
            </w:r>
          </w:p>
        </w:tc>
        <w:tc>
          <w:tcPr>
            <w:tcW w:w="80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Iznos tražbine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ANALIZA-BABIĆ d.o.o. za proizvodnju, trgovinu i usluge</w:t>
            </w:r>
          </w:p>
        </w:tc>
        <w:tc>
          <w:tcPr>
            <w:tcW w:w="8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87010326276</w:t>
            </w:r>
          </w:p>
        </w:tc>
        <w:tc>
          <w:tcPr>
            <w:tcW w:w="15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Stubička 33, 10000 Zagreb</w:t>
            </w:r>
          </w:p>
        </w:tc>
        <w:tc>
          <w:tcPr>
            <w:tcW w:w="8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57.000,00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ANTE RENIĆ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26383991866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Redovka 13,10000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150.000,00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BazaRev d.o.o. za obavljanje revizije financijskih izvještaja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76792834290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Crvenog križa 4,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5.600,00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BORIS ANTUNOVIĆ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75194557073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Ferdinanda Budickog 8,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7.500,00 </w:t>
            </w:r>
          </w:p>
        </w:tc>
      </w:tr>
      <w:tr w:rsidRPr="004D413B" w:rsidR="004D413B" w:rsidTr="004D413B">
        <w:trPr>
          <w:trHeight w:val="94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ČAZMATRANS PROMET društvo s ograničenom odgovornošću za prijevoze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96107776452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Milana Novačića 10, 43240 Čazma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25.884,69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E-ELMES, d.o.o. za proizvodnju, trgovinu, uvoz-izvoz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89958947498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Matije Mesića 29A, 10370 Brckovljani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3.094,78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EURO-ALFA d.o.o. za trgovinu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15191211491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Oreškovićeva 1 A,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4.798,66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FINANCIJSKA AGENCIJA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85821130368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70,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5.016,77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GRAD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61817894937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Trg Stjepana Radića 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436.736,98 </w:t>
            </w:r>
          </w:p>
        </w:tc>
      </w:tr>
      <w:tr w:rsidRPr="004D413B" w:rsidR="004D413B" w:rsidTr="004D413B">
        <w:trPr>
          <w:trHeight w:val="94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HEP - Opskrba d.o.o. za opskrbu potrošača električnom, toplinskom energijom i plinom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63073332379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37,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92.664,43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HEP ELEKTRA d.o.o. za opskrbu električnom energijom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43965974818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37,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49.404,52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HEP-Operator distribucijskog sustava d.o.o. za distribuciju i opskrbu električne energije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46830600751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37,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1.565,47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HEP-TOPLINARSTVO d.o.o. za proizvodnju i distribuciju toplinske energije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15907062900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Miševečka 15a,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149.676,30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HRVATSKE VODE, pravna osoba za upravljanje vodama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28921383001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220,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314,29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HRVATSKI TELEKOM d.d.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81793146560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Radnička cesta 21,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6.091,70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HRVATSKO DRUŠTVO SKLADATELJA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56668956985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Berislavićeva 9,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21.048,39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IVICA PERKOVIĆ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3078E2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78E2">
              <w:rPr>
                <w:rFonts w:ascii="Times New Roman" w:hAnsi="Times New Roman"/>
                <w:color w:val="000000"/>
                <w:sz w:val="24"/>
              </w:rPr>
              <w:t>21180556121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3078E2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3078E2">
              <w:rPr>
                <w:rFonts w:ascii="Times New Roman" w:hAnsi="Times New Roman"/>
                <w:color w:val="000000"/>
                <w:sz w:val="24"/>
              </w:rPr>
              <w:t>Jurja Denzlera 49, 10000 Zagreb.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80.000,00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JAVNI BILJEŽNIK IVANA MACANIĆ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26816762986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Vlaška 124,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9.192,50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JAVNI BILJEŽNIK ŽELJKA MAROSLAVAC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57579819162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Avenija Dubrovnik 12,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6.313,75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JOSIP HORVAT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70209644558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Vukomerec 25,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217.500,00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MARINKO PERIĆ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90398374747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Posedarska I. odvojak 11,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17.500,00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MARKO MALEŠ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60238040942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D. Jarnević 3,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17.962,39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MILAN ŠTEFANAC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08999470387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Miramarska 13a,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217.500,00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MUNDUS VIRIDIS društvo s ograničenom odgovornošću za trgovinu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11419394782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Grabrić 17, 10340 Gradec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7.612,08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NOGOMETNI KLUB "DEVETKA"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12241232289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Albrechtova 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5.000,00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NOGOMETNI KLUB "SLOGA" NOVA GRADIŠKA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53334122063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Psunjska 9a, 35400 Nova Gradiška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6.144,79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NOGOMETNI KLUB "ŠPANSKO"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42172865453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Slavka Batušića 2,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1.000,00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ODVJETNIK DRAŽEN BILIĆ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64824036943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Zaharova 3,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42.761,45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PLETER - USLUGE društvo s ograničenom odgovornošću za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50056328499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Čerinina 23,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30.948,74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PONDELJAK d.o.o. za trgovinu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02124265079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Antuna Nemčića 2,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2.093,75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REPUBLIKA HRVATSKA MINISTARSTVO OBRANE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66486182714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Trg kralja Petra Krešimira IV 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18.148,61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Ivica Trupeljak, vlasnik obrta SERVIS " T.D.I. "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13754892329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Jakšićeva 1, 10370 Jalševec Nartski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7.375,00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SMIT-COMMERCE d.o.o. trgovina, proizvodnja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95243482140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Gornjostupnička 9/b, 10255 Gornji Stupnik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8.032,46 </w:t>
            </w:r>
          </w:p>
        </w:tc>
      </w:tr>
      <w:tr w:rsidRPr="004D413B" w:rsidR="004D413B" w:rsidTr="004D413B">
        <w:trPr>
          <w:trHeight w:val="94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Stečajna masa iza KOMERCIJALNA BANKA ZAGREB dioničko društvo - u stečaju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44418406848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Zelenjak 53,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8.737.192,92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SUNČANA STAZA društvo s ograničenom odgovornošću za ugostiteljstvo i trgovinu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78467779495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Sisplac 31,52100 Pula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28.423,14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SVETI ROK d.o.o. za trgovinu i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36945428337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Radmanovačka 33/b,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4.480,00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TIR USLUGE d.o.o. za ekonomske, organizacijske i tehnološke usluge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88876291100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Ludovika Zelenka 4,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4.000,00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TPA Audit društvo s ograničenom odgovornošću za reviziju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82899666867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Kneza Branimira 28, 40323 Prelog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12.562,50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UPEL d.o.o. za inženjering, unutarnju i vanjsku trgovinu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04101832321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Dragutina Golika 31,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1.237,50 </w:t>
            </w:r>
          </w:p>
        </w:tc>
      </w:tr>
      <w:tr w:rsidRPr="004D413B" w:rsidR="004D413B" w:rsidTr="004D413B">
        <w:trPr>
          <w:trHeight w:val="6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UPRAVITELJ GRADNJA d.o.o. za građevinarstvo i upravljanje zgradama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13582015490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Oreškovićeva 25,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62.500,00 </w:t>
            </w:r>
          </w:p>
        </w:tc>
      </w:tr>
      <w:tr w:rsidRPr="004D413B" w:rsidR="004D413B" w:rsidTr="004D413B">
        <w:trPr>
          <w:trHeight w:val="94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VODOOPSKRBA I ODVODNJA društvo s ograničenom odgovornošću za </w:t>
            </w:r>
            <w:r w:rsidRPr="004D413B">
              <w:rPr>
                <w:rFonts w:ascii="Times New Roman" w:hAnsi="Times New Roman"/>
                <w:color w:val="000000"/>
                <w:sz w:val="24"/>
              </w:rPr>
              <w:lastRenderedPageBreak/>
              <w:t>javnu vodoopskrbu i odvodnju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lastRenderedPageBreak/>
              <w:t>83416546499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Folnegovićeva 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374.501,21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ZAGREBAČKI HOLDING d.o.o.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85584865987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Ulica grada Vukovara 41,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1.130,71 </w:t>
            </w:r>
          </w:p>
        </w:tc>
      </w:tr>
      <w:tr w:rsidRPr="004D413B" w:rsidR="004D413B" w:rsidTr="004D413B">
        <w:trPr>
          <w:trHeight w:val="94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ZIDAR I SINOVI, društvo sa ograničenom odgovornošću za inženjerske djelatnosti i tehničko savjetovanje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85912018452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Novoselska 12,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4.500,00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ZVIBOR unutarnja i vanjska trgovina, d.o.o.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03454358063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Zavrtnica 36,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7.499,30 </w:t>
            </w:r>
          </w:p>
        </w:tc>
      </w:tr>
      <w:tr w:rsidRPr="004D413B" w:rsidR="004D413B" w:rsidTr="004D413B">
        <w:trPr>
          <w:trHeight w:val="315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ZVONIMIR ČAČIĆ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43099320342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Bukovački vijenac 10,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147.000,00 </w:t>
            </w:r>
          </w:p>
        </w:tc>
      </w:tr>
      <w:tr w:rsidRPr="004D413B" w:rsidR="004D413B" w:rsidTr="004D413B">
        <w:trPr>
          <w:trHeight w:val="330"/>
        </w:trPr>
        <w:tc>
          <w:tcPr>
            <w:tcW w:w="23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ŽELJKO TOKIĆ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58855796271</w:t>
            </w:r>
          </w:p>
        </w:tc>
        <w:tc>
          <w:tcPr>
            <w:tcW w:w="1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>Oporovečki vinogradi 68c, 10000 Zagreb</w:t>
            </w:r>
          </w:p>
        </w:tc>
        <w:tc>
          <w:tcPr>
            <w:tcW w:w="80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color w:val="000000"/>
                <w:sz w:val="24"/>
              </w:rPr>
              <w:t xml:space="preserve">247.500,00 </w:t>
            </w:r>
          </w:p>
        </w:tc>
      </w:tr>
      <w:tr w:rsidRPr="004D413B" w:rsidR="004D413B" w:rsidTr="004D413B">
        <w:trPr>
          <w:trHeight w:val="435"/>
        </w:trPr>
        <w:tc>
          <w:tcPr>
            <w:tcW w:w="23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579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w="804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579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80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4D413B" w:rsidR="004D413B" w:rsidP="004D413B" w:rsidRDefault="004D413B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4D413B">
              <w:rPr>
                <w:rFonts w:ascii="Times New Roman" w:hAnsi="Times New Roman"/>
                <w:b/>
                <w:bCs/>
                <w:color w:val="000000"/>
                <w:sz w:val="24"/>
              </w:rPr>
              <w:t>11.344.009,78</w:t>
            </w:r>
          </w:p>
        </w:tc>
      </w:tr>
    </w:tbl>
    <w:p w:rsidRPr="00D82ABE" w:rsidR="0039285A" w:rsidP="0039285A" w:rsidRDefault="0039285A">
      <w:pPr>
        <w:spacing w:before="0" w:after="120"/>
        <w:ind w:firstLine="0"/>
      </w:pPr>
    </w:p>
    <w:p w:rsidRPr="00D82ABE" w:rsidR="0039285A" w:rsidP="0039285A" w:rsidRDefault="00E83AA5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5" w:id="30"/>
      <w:r>
        <w:rPr>
          <w:rFonts w:asciiTheme="minorHAnsi" w:hAnsiTheme="minorHAnsi"/>
          <w:b/>
          <w:color w:val="4F81BD"/>
          <w:sz w:val="22"/>
        </w:rPr>
        <w:t>2.8</w:t>
      </w:r>
      <w:r w:rsidRPr="00D82ABE" w:rsidR="0039285A">
        <w:rPr>
          <w:rFonts w:asciiTheme="minorHAnsi" w:hAnsiTheme="minorHAnsi"/>
          <w:b/>
          <w:color w:val="4F81BD"/>
          <w:sz w:val="22"/>
        </w:rPr>
        <w:t>.</w:t>
      </w:r>
      <w:r w:rsidR="009C5B2A">
        <w:rPr>
          <w:rFonts w:asciiTheme="minorHAnsi" w:hAnsiTheme="minorHAnsi"/>
          <w:b/>
          <w:color w:val="4F81BD"/>
          <w:sz w:val="22"/>
        </w:rPr>
        <w:t>5</w:t>
      </w:r>
      <w:r w:rsidRPr="00D82ABE" w:rsidR="0039285A">
        <w:rPr>
          <w:rFonts w:asciiTheme="minorHAnsi" w:hAnsiTheme="minorHAnsi"/>
          <w:b/>
          <w:color w:val="4F81BD"/>
          <w:sz w:val="22"/>
        </w:rPr>
        <w:t>. Tražbine za koje se vodi postupak</w:t>
      </w:r>
      <w:bookmarkEnd w:id="30"/>
      <w:r w:rsidRPr="00D82ABE" w:rsidR="0039285A">
        <w:rPr>
          <w:rFonts w:asciiTheme="minorHAnsi" w:hAnsiTheme="minorHAnsi"/>
          <w:b/>
          <w:color w:val="4F81BD"/>
          <w:sz w:val="22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  <w:szCs w:val="22"/>
          <w:u w:val="single"/>
        </w:rPr>
      </w:pPr>
      <w:r w:rsidRPr="00D82ABE">
        <w:rPr>
          <w:rFonts w:asciiTheme="minorHAnsi" w:hAnsiTheme="minorHAnsi"/>
          <w:sz w:val="22"/>
          <w:szCs w:val="22"/>
        </w:rPr>
        <w:t>Tražbine vjerovnika za koje se vodi postupak nalaze se u</w:t>
      </w:r>
      <w:r w:rsidRPr="00D82ABE">
        <w:rPr>
          <w:rFonts w:asciiTheme="minorHAnsi" w:hAnsiTheme="minorHAnsi"/>
          <w:b/>
          <w:sz w:val="22"/>
          <w:szCs w:val="22"/>
          <w:u w:val="single"/>
        </w:rPr>
        <w:t xml:space="preserve"> prilogu 14.</w:t>
      </w: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66" w:id="31"/>
      <w:r w:rsidRPr="00D82ABE">
        <w:rPr>
          <w:rFonts w:asciiTheme="minorHAnsi" w:hAnsiTheme="minorHAnsi"/>
          <w:color w:val="4F81BD"/>
          <w:sz w:val="24"/>
          <w:szCs w:val="24"/>
        </w:rPr>
        <w:t>2.</w:t>
      </w:r>
      <w:r w:rsidR="00E83AA5">
        <w:rPr>
          <w:rFonts w:asciiTheme="minorHAnsi" w:hAnsiTheme="minorHAnsi"/>
          <w:color w:val="4F81BD"/>
          <w:sz w:val="24"/>
          <w:szCs w:val="24"/>
        </w:rPr>
        <w:t>9</w:t>
      </w:r>
      <w:r w:rsidRPr="00D82ABE">
        <w:rPr>
          <w:rFonts w:asciiTheme="minorHAnsi" w:hAnsiTheme="minorHAnsi"/>
          <w:color w:val="4F81BD"/>
          <w:sz w:val="24"/>
          <w:szCs w:val="24"/>
        </w:rPr>
        <w:t>. Ponuda vjerovnicima</w:t>
      </w:r>
      <w:bookmarkEnd w:id="31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b/>
          <w:sz w:val="22"/>
        </w:rPr>
        <w:t>Ponuda vjerovnicima razvrstanim u skupine odgovarajućom primjenom pravila o razvrstavanju sudionika u stečajnom planu o načinu, rokovima i uvjetima namirenja tražbina sukladno članku 27 stavak 1. točka 8. Stečajnog zakona: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dužnika a da se istom ne ugrozi dalje poslovanje i zadržavanje osnovne djelatnosti.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Prijedlog vjerovnicima kako slijedi:</w:t>
      </w:r>
    </w:p>
    <w:p w:rsidRPr="00D82ABE" w:rsidR="0039285A" w:rsidP="0039285A" w:rsidRDefault="0039285A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7" w:id="32"/>
      <w:r w:rsidRPr="00D82ABE">
        <w:rPr>
          <w:rFonts w:asciiTheme="minorHAnsi" w:hAnsiTheme="minorHAnsi"/>
          <w:b/>
          <w:color w:val="4F81BD"/>
          <w:sz w:val="22"/>
        </w:rPr>
        <w:t>2.</w:t>
      </w:r>
      <w:r w:rsidR="00E83AA5">
        <w:rPr>
          <w:rFonts w:asciiTheme="minorHAnsi" w:hAnsiTheme="minorHAnsi"/>
          <w:b/>
          <w:color w:val="4F81BD"/>
          <w:sz w:val="22"/>
        </w:rPr>
        <w:t>9</w:t>
      </w:r>
      <w:r w:rsidRPr="00D82ABE">
        <w:rPr>
          <w:rFonts w:asciiTheme="minorHAnsi" w:hAnsiTheme="minorHAnsi"/>
          <w:b/>
          <w:color w:val="4F81BD"/>
          <w:sz w:val="22"/>
        </w:rPr>
        <w:t>.1. Vjerovnici s pravom odvojenog namirenja</w:t>
      </w:r>
      <w:bookmarkEnd w:id="32"/>
    </w:p>
    <w:p w:rsidR="0039285A" w:rsidP="0039285A" w:rsidRDefault="003C3EC6">
      <w:pPr>
        <w:spacing w:before="0" w:after="120"/>
        <w:ind w:firstLine="0"/>
        <w:rPr>
          <w:rFonts w:asciiTheme="minorHAnsi" w:hAnsiTheme="minorHAnsi"/>
          <w:sz w:val="22"/>
        </w:rPr>
      </w:pPr>
      <w:r w:rsidRPr="003C3EC6">
        <w:rPr>
          <w:rFonts w:asciiTheme="minorHAnsi" w:hAnsiTheme="minorHAnsi"/>
          <w:sz w:val="22"/>
        </w:rPr>
        <w:t xml:space="preserve">Dužnik </w:t>
      </w:r>
      <w:r w:rsidR="00866828">
        <w:rPr>
          <w:rFonts w:asciiTheme="minorHAnsi" w:hAnsiTheme="minorHAnsi"/>
          <w:sz w:val="22"/>
        </w:rPr>
        <w:t>ne</w:t>
      </w:r>
      <w:r w:rsidRPr="003C3EC6">
        <w:rPr>
          <w:rFonts w:asciiTheme="minorHAnsi" w:hAnsiTheme="minorHAnsi"/>
          <w:sz w:val="22"/>
        </w:rPr>
        <w:t>ma obveza prema vjerovnicima s pravom odvojenog namirenja</w:t>
      </w:r>
      <w:r w:rsidR="00866828">
        <w:rPr>
          <w:rFonts w:asciiTheme="minorHAnsi" w:hAnsiTheme="minorHAnsi"/>
          <w:sz w:val="22"/>
        </w:rPr>
        <w:t>.</w:t>
      </w:r>
    </w:p>
    <w:p w:rsidR="009109BA" w:rsidP="0039285A" w:rsidRDefault="009109B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360"/>
        <w:ind w:firstLine="0"/>
        <w:outlineLvl w:val="1"/>
        <w:rPr>
          <w:rFonts w:asciiTheme="minorHAnsi" w:hAnsiTheme="minorHAnsi"/>
          <w:b/>
          <w:color w:val="4F81BD"/>
          <w:sz w:val="22"/>
        </w:rPr>
      </w:pPr>
      <w:bookmarkStart w:name="_Toc21338268" w:id="33"/>
      <w:r w:rsidRPr="00D82ABE">
        <w:rPr>
          <w:rFonts w:asciiTheme="minorHAnsi" w:hAnsiTheme="minorHAnsi"/>
          <w:b/>
          <w:color w:val="4F81BD"/>
          <w:sz w:val="22"/>
        </w:rPr>
        <w:t>2.</w:t>
      </w:r>
      <w:r w:rsidR="00E83AA5">
        <w:rPr>
          <w:rFonts w:asciiTheme="minorHAnsi" w:hAnsiTheme="minorHAnsi"/>
          <w:b/>
          <w:color w:val="4F81BD"/>
          <w:sz w:val="22"/>
        </w:rPr>
        <w:t>9</w:t>
      </w:r>
      <w:r w:rsidRPr="00D82ABE">
        <w:rPr>
          <w:rFonts w:asciiTheme="minorHAnsi" w:hAnsiTheme="minorHAnsi"/>
          <w:b/>
          <w:color w:val="4F81BD"/>
          <w:sz w:val="22"/>
        </w:rPr>
        <w:t>.2. Vjerovnici koji nisu nižeg isplatnog reda</w:t>
      </w:r>
      <w:bookmarkEnd w:id="33"/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sz w:val="22"/>
        </w:rPr>
        <w:t xml:space="preserve">Dužnik ima obveza prema vjerovnicima koji nisu nižeg isplatnog reda u ukupnom iznosu od </w:t>
      </w:r>
      <w:r w:rsidRPr="004D413B" w:rsidR="004D413B">
        <w:rPr>
          <w:rFonts w:asciiTheme="minorHAnsi" w:hAnsiTheme="minorHAnsi"/>
          <w:b/>
          <w:sz w:val="22"/>
        </w:rPr>
        <w:t>11.344.009,78</w:t>
      </w:r>
      <w:r w:rsidRPr="00D82ABE">
        <w:rPr>
          <w:rFonts w:asciiTheme="minorHAnsi" w:hAnsiTheme="minorHAnsi"/>
          <w:b/>
          <w:sz w:val="22"/>
        </w:rPr>
        <w:t xml:space="preserve"> kn.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Sukladno članku 27. stavak 1. točka 8. Stečajnog zakona, te članku 308. stavak 2. Stečajnog zakona vjerovnici koji nisu nižeg isplatnog reda razvrstani su u jednu skupinu kako sijedi: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spacing w:before="0" w:after="0"/>
        <w:ind w:firstLine="0"/>
        <w:outlineLvl w:val="2"/>
        <w:rPr>
          <w:rFonts w:asciiTheme="minorHAnsi" w:hAnsiTheme="minorHAnsi"/>
          <w:color w:val="4F81BD"/>
          <w:sz w:val="22"/>
        </w:rPr>
      </w:pPr>
      <w:bookmarkStart w:name="_Toc21338269" w:id="34"/>
      <w:r w:rsidRPr="00D82ABE">
        <w:rPr>
          <w:rFonts w:asciiTheme="minorHAnsi" w:hAnsiTheme="minorHAnsi"/>
          <w:color w:val="4F81BD"/>
          <w:sz w:val="22"/>
        </w:rPr>
        <w:t>2.</w:t>
      </w:r>
      <w:r w:rsidR="00E83AA5">
        <w:rPr>
          <w:rFonts w:asciiTheme="minorHAnsi" w:hAnsiTheme="minorHAnsi"/>
          <w:color w:val="4F81BD"/>
          <w:sz w:val="22"/>
        </w:rPr>
        <w:t>9</w:t>
      </w:r>
      <w:r w:rsidRPr="00D82ABE">
        <w:rPr>
          <w:rFonts w:asciiTheme="minorHAnsi" w:hAnsiTheme="minorHAnsi"/>
          <w:color w:val="4F81BD"/>
          <w:sz w:val="22"/>
        </w:rPr>
        <w:t>.2.1. Dobavljači i drugi vjerovnici</w:t>
      </w:r>
      <w:r w:rsidR="009109BA">
        <w:rPr>
          <w:rFonts w:asciiTheme="minorHAnsi" w:hAnsiTheme="minorHAnsi"/>
          <w:color w:val="4F81BD"/>
          <w:sz w:val="22"/>
        </w:rPr>
        <w:t xml:space="preserve"> – utvrđene tražbine</w:t>
      </w:r>
      <w:bookmarkEnd w:id="34"/>
      <w:r w:rsidRPr="00D82ABE">
        <w:rPr>
          <w:rFonts w:asciiTheme="minorHAnsi" w:hAnsiTheme="minorHAnsi"/>
          <w:color w:val="4F81BD"/>
          <w:sz w:val="22"/>
        </w:rPr>
        <w:tab/>
      </w:r>
    </w:p>
    <w:p w:rsidRPr="00D82ABE" w:rsidR="0039285A" w:rsidP="0039285A" w:rsidRDefault="0039285A">
      <w:pPr>
        <w:spacing w:before="0" w:after="0"/>
        <w:ind w:firstLine="0"/>
        <w:rPr>
          <w:rFonts w:asciiTheme="minorHAnsi" w:hAnsiTheme="minorHAnsi"/>
          <w:color w:val="4F81BD"/>
          <w:sz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</w:rPr>
      </w:pPr>
      <w:r w:rsidRPr="00D82ABE">
        <w:rPr>
          <w:rFonts w:asciiTheme="minorHAnsi" w:hAnsiTheme="minorHAnsi"/>
          <w:sz w:val="22"/>
        </w:rPr>
        <w:lastRenderedPageBreak/>
        <w:t>Dužnik ima obveza prema dobavljačima i drugim vjerovnicima</w:t>
      </w:r>
      <w:r w:rsidR="009109BA">
        <w:rPr>
          <w:rFonts w:asciiTheme="minorHAnsi" w:hAnsiTheme="minorHAnsi"/>
          <w:sz w:val="22"/>
        </w:rPr>
        <w:t xml:space="preserve"> čije su tražbine utvrđene</w:t>
      </w:r>
      <w:r w:rsidRPr="00D82ABE">
        <w:rPr>
          <w:rFonts w:asciiTheme="minorHAnsi" w:hAnsiTheme="minorHAnsi"/>
          <w:sz w:val="22"/>
        </w:rPr>
        <w:t xml:space="preserve"> u ukupnom iznosu od </w:t>
      </w:r>
      <w:r w:rsidRPr="004D413B" w:rsidR="004D413B">
        <w:rPr>
          <w:rFonts w:asciiTheme="minorHAnsi" w:hAnsiTheme="minorHAnsi"/>
          <w:b/>
          <w:sz w:val="22"/>
        </w:rPr>
        <w:t>11.344.009,78</w:t>
      </w:r>
      <w:r w:rsidRPr="00D82ABE">
        <w:rPr>
          <w:rFonts w:asciiTheme="minorHAnsi" w:hAnsiTheme="minorHAnsi"/>
          <w:b/>
          <w:sz w:val="22"/>
        </w:rPr>
        <w:t xml:space="preserve">  kn</w:t>
      </w:r>
      <w:r w:rsidRPr="00D82ABE">
        <w:rPr>
          <w:rFonts w:asciiTheme="minorHAnsi" w:hAnsiTheme="minorHAnsi"/>
          <w:sz w:val="22"/>
        </w:rPr>
        <w:t>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Prijedlog mogućeg financijskog restrukturiranja u dijelu obveza ostalim vjerovnicima</w:t>
      </w:r>
      <w:r w:rsidR="009109BA">
        <w:rPr>
          <w:rFonts w:asciiTheme="minorHAnsi" w:hAnsiTheme="minorHAnsi"/>
          <w:sz w:val="22"/>
          <w:szCs w:val="22"/>
        </w:rPr>
        <w:t xml:space="preserve"> čije su tražbine utvrđene</w:t>
      </w:r>
      <w:r w:rsidRPr="00D82ABE">
        <w:rPr>
          <w:rFonts w:asciiTheme="minorHAnsi" w:hAnsiTheme="minorHAnsi"/>
          <w:sz w:val="22"/>
          <w:szCs w:val="22"/>
        </w:rPr>
        <w:t xml:space="preserve"> glasi: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 „</w:t>
      </w:r>
      <w:r w:rsidRPr="0071547B" w:rsidR="0071547B">
        <w:rPr>
          <w:rFonts w:asciiTheme="minorHAnsi" w:hAnsiTheme="minorHAnsi"/>
          <w:sz w:val="22"/>
          <w:szCs w:val="22"/>
        </w:rPr>
        <w:t xml:space="preserve">Dužnik </w:t>
      </w:r>
      <w:r w:rsidRPr="00866828" w:rsidR="00866828">
        <w:rPr>
          <w:rFonts w:asciiTheme="minorHAnsi" w:hAnsiTheme="minorHAnsi"/>
          <w:sz w:val="22"/>
          <w:szCs w:val="22"/>
        </w:rPr>
        <w:t>NOGOMETNI KLUB "HRVATSKI DRAGOVOLJAC"</w:t>
      </w:r>
      <w:r w:rsidR="00DC19CD">
        <w:rPr>
          <w:rFonts w:asciiTheme="minorHAnsi" w:hAnsiTheme="minorHAnsi"/>
          <w:sz w:val="22"/>
          <w:szCs w:val="22"/>
        </w:rPr>
        <w:t xml:space="preserve">, Zagreb, </w:t>
      </w:r>
      <w:r w:rsidRPr="00866828" w:rsidR="00866828">
        <w:rPr>
          <w:rFonts w:asciiTheme="minorHAnsi" w:hAnsiTheme="minorHAnsi"/>
          <w:sz w:val="22"/>
          <w:szCs w:val="22"/>
        </w:rPr>
        <w:t>Aleja pomoraca 25,</w:t>
      </w:r>
      <w:r w:rsidRPr="00D82ABE">
        <w:rPr>
          <w:rFonts w:asciiTheme="minorHAnsi" w:hAnsiTheme="minorHAnsi"/>
          <w:sz w:val="22"/>
          <w:szCs w:val="22"/>
        </w:rPr>
        <w:t xml:space="preserve"> će </w:t>
      </w:r>
      <w:r w:rsidRPr="00D82ABE">
        <w:rPr>
          <w:rFonts w:asciiTheme="minorHAnsi" w:hAnsiTheme="minorHAnsi"/>
          <w:b/>
          <w:sz w:val="22"/>
          <w:szCs w:val="22"/>
        </w:rPr>
        <w:t xml:space="preserve">dobavljačima i drugim vjerovnicima </w:t>
      </w:r>
      <w:r w:rsidRPr="00D82ABE">
        <w:rPr>
          <w:rFonts w:asciiTheme="minorHAnsi" w:hAnsiTheme="minorHAnsi"/>
          <w:sz w:val="22"/>
          <w:szCs w:val="22"/>
        </w:rPr>
        <w:t xml:space="preserve"> namiriti  tražbine u iznosu</w:t>
      </w:r>
      <w:r w:rsidRPr="0071547B" w:rsidR="0071547B">
        <w:rPr>
          <w:b/>
        </w:rPr>
        <w:t xml:space="preserve"> </w:t>
      </w:r>
      <w:r w:rsidRPr="004D413B" w:rsidR="004D413B">
        <w:rPr>
          <w:rFonts w:asciiTheme="minorHAnsi" w:hAnsiTheme="minorHAnsi"/>
          <w:b/>
          <w:sz w:val="22"/>
          <w:szCs w:val="22"/>
        </w:rPr>
        <w:t>11.344.009,78</w:t>
      </w:r>
      <w:r w:rsidRPr="00D82ABE">
        <w:rPr>
          <w:rFonts w:asciiTheme="minorHAnsi" w:hAnsiTheme="minorHAnsi"/>
          <w:b/>
          <w:sz w:val="22"/>
          <w:szCs w:val="22"/>
        </w:rPr>
        <w:t xml:space="preserve"> kn </w:t>
      </w:r>
      <w:r w:rsidRPr="00D82ABE">
        <w:rPr>
          <w:rFonts w:asciiTheme="minorHAnsi" w:hAnsiTheme="minorHAnsi"/>
          <w:sz w:val="22"/>
          <w:szCs w:val="22"/>
        </w:rPr>
        <w:t xml:space="preserve">smanjenu za </w:t>
      </w:r>
      <w:r w:rsidR="00866828">
        <w:rPr>
          <w:rFonts w:asciiTheme="minorHAnsi" w:hAnsiTheme="minorHAnsi"/>
          <w:b/>
          <w:sz w:val="22"/>
          <w:szCs w:val="22"/>
        </w:rPr>
        <w:t>8</w:t>
      </w:r>
      <w:r w:rsidRPr="00D82ABE">
        <w:rPr>
          <w:rFonts w:asciiTheme="minorHAnsi" w:hAnsiTheme="minorHAnsi"/>
          <w:b/>
          <w:sz w:val="22"/>
          <w:szCs w:val="22"/>
        </w:rPr>
        <w:t>0 %</w:t>
      </w:r>
      <w:r w:rsidRPr="00D82ABE">
        <w:rPr>
          <w:rFonts w:asciiTheme="minorHAnsi" w:hAnsiTheme="minorHAnsi"/>
          <w:sz w:val="22"/>
          <w:szCs w:val="22"/>
        </w:rPr>
        <w:t xml:space="preserve">  otpisa u iznosu od </w:t>
      </w:r>
      <w:r w:rsidRPr="004D413B" w:rsidR="004D413B">
        <w:rPr>
          <w:rFonts w:asciiTheme="minorHAnsi" w:hAnsiTheme="minorHAnsi"/>
          <w:b/>
          <w:sz w:val="22"/>
          <w:szCs w:val="22"/>
        </w:rPr>
        <w:t>9.075.207,82</w:t>
      </w:r>
      <w:r w:rsidRPr="00D82ABE">
        <w:rPr>
          <w:rFonts w:asciiTheme="minorHAnsi" w:hAnsiTheme="minorHAnsi"/>
          <w:b/>
          <w:sz w:val="22"/>
          <w:szCs w:val="22"/>
        </w:rPr>
        <w:t xml:space="preserve"> kn</w:t>
      </w:r>
      <w:r w:rsidRPr="00D82ABE">
        <w:rPr>
          <w:rFonts w:asciiTheme="minorHAnsi" w:hAnsiTheme="minorHAnsi"/>
          <w:sz w:val="22"/>
          <w:szCs w:val="22"/>
        </w:rPr>
        <w:t xml:space="preserve">, te će tako smanjenju tražbinu u iznosu od </w:t>
      </w:r>
      <w:r w:rsidRPr="004D413B" w:rsidR="004D413B">
        <w:rPr>
          <w:rFonts w:asciiTheme="minorHAnsi" w:hAnsiTheme="minorHAnsi"/>
          <w:b/>
          <w:sz w:val="22"/>
          <w:szCs w:val="22"/>
        </w:rPr>
        <w:t>2.268.801,96</w:t>
      </w:r>
      <w:r w:rsidRPr="00D82ABE">
        <w:rPr>
          <w:rFonts w:asciiTheme="minorHAnsi" w:hAnsiTheme="minorHAnsi"/>
          <w:b/>
          <w:sz w:val="22"/>
          <w:szCs w:val="22"/>
        </w:rPr>
        <w:t xml:space="preserve"> kn</w:t>
      </w:r>
      <w:r w:rsidRPr="00D82ABE">
        <w:rPr>
          <w:rFonts w:asciiTheme="minorHAnsi" w:hAnsiTheme="minorHAnsi"/>
          <w:sz w:val="22"/>
          <w:szCs w:val="22"/>
        </w:rPr>
        <w:t xml:space="preserve">  isplatiti u </w:t>
      </w:r>
      <w:r w:rsidRPr="00D82ABE">
        <w:rPr>
          <w:rFonts w:asciiTheme="minorHAnsi" w:hAnsiTheme="minorHAnsi"/>
          <w:b/>
          <w:sz w:val="22"/>
          <w:szCs w:val="22"/>
        </w:rPr>
        <w:t>60 (šezdeset</w:t>
      </w:r>
      <w:r w:rsidRPr="00D82ABE">
        <w:rPr>
          <w:rFonts w:asciiTheme="minorHAnsi" w:hAnsiTheme="minorHAnsi"/>
          <w:sz w:val="22"/>
          <w:szCs w:val="22"/>
        </w:rPr>
        <w:t xml:space="preserve">) jednakih mjesečnih rata beskamatno, s dospijećem svake mjesečne rate prvog dana u mjesecu nakon </w:t>
      </w:r>
      <w:r w:rsidRPr="00D82ABE">
        <w:rPr>
          <w:rFonts w:asciiTheme="minorHAnsi" w:hAnsiTheme="minorHAnsi"/>
          <w:b/>
          <w:sz w:val="22"/>
          <w:szCs w:val="22"/>
        </w:rPr>
        <w:t>počeka</w:t>
      </w:r>
      <w:r w:rsidRPr="00D82ABE">
        <w:rPr>
          <w:rFonts w:asciiTheme="minorHAnsi" w:hAnsiTheme="minorHAnsi"/>
          <w:sz w:val="22"/>
          <w:szCs w:val="22"/>
        </w:rPr>
        <w:t xml:space="preserve"> od</w:t>
      </w:r>
      <w:r w:rsidRPr="00D82ABE">
        <w:rPr>
          <w:rFonts w:asciiTheme="minorHAnsi" w:hAnsiTheme="minorHAnsi"/>
          <w:b/>
          <w:sz w:val="22"/>
          <w:szCs w:val="22"/>
        </w:rPr>
        <w:t xml:space="preserve"> </w:t>
      </w:r>
      <w:r w:rsidR="00866828">
        <w:rPr>
          <w:rFonts w:asciiTheme="minorHAnsi" w:hAnsiTheme="minorHAnsi"/>
          <w:b/>
          <w:sz w:val="22"/>
          <w:szCs w:val="22"/>
        </w:rPr>
        <w:t>24</w:t>
      </w:r>
      <w:r w:rsidRPr="00D82ABE">
        <w:rPr>
          <w:rFonts w:asciiTheme="minorHAnsi" w:hAnsiTheme="minorHAnsi"/>
          <w:b/>
          <w:sz w:val="22"/>
          <w:szCs w:val="22"/>
        </w:rPr>
        <w:t xml:space="preserve"> (</w:t>
      </w:r>
      <w:r w:rsidR="00866828">
        <w:rPr>
          <w:rFonts w:asciiTheme="minorHAnsi" w:hAnsiTheme="minorHAnsi"/>
          <w:b/>
          <w:sz w:val="22"/>
          <w:szCs w:val="22"/>
        </w:rPr>
        <w:t>dvadesetčetiri</w:t>
      </w:r>
      <w:r w:rsidRPr="00D82ABE">
        <w:rPr>
          <w:rFonts w:asciiTheme="minorHAnsi" w:hAnsiTheme="minorHAnsi"/>
          <w:b/>
          <w:sz w:val="22"/>
          <w:szCs w:val="22"/>
        </w:rPr>
        <w:t>) mjesec</w:t>
      </w:r>
      <w:r w:rsidR="00866828">
        <w:rPr>
          <w:rFonts w:asciiTheme="minorHAnsi" w:hAnsiTheme="minorHAnsi"/>
          <w:b/>
          <w:sz w:val="22"/>
          <w:szCs w:val="22"/>
        </w:rPr>
        <w:t>a</w:t>
      </w:r>
      <w:r w:rsidRPr="00D82ABE">
        <w:rPr>
          <w:rFonts w:asciiTheme="minorHAnsi" w:hAnsiTheme="minorHAnsi"/>
          <w:sz w:val="22"/>
          <w:szCs w:val="22"/>
        </w:rPr>
        <w:t xml:space="preserve"> računajući od dana pravomoćnosti rješenja kojim je sud utvrdio prihvaćanje plana restrukturiranja i potvrdio predstečajni sporazum.“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b/>
          <w:sz w:val="22"/>
          <w:szCs w:val="22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566"/>
        <w:gridCol w:w="2156"/>
        <w:gridCol w:w="1316"/>
        <w:gridCol w:w="2035"/>
        <w:gridCol w:w="1366"/>
        <w:gridCol w:w="1266"/>
        <w:gridCol w:w="1266"/>
        <w:gridCol w:w="1016"/>
      </w:tblGrid>
      <w:tr w:rsidRPr="00A711D8" w:rsidR="00A711D8" w:rsidTr="00A711D8">
        <w:trPr>
          <w:trHeight w:val="1140"/>
        </w:trPr>
        <w:tc>
          <w:tcPr>
            <w:tcW w:w="1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Rbr.</w:t>
            </w:r>
          </w:p>
        </w:tc>
        <w:tc>
          <w:tcPr>
            <w:tcW w:w="118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Naziv vjerovnika</w:t>
            </w:r>
          </w:p>
        </w:tc>
        <w:tc>
          <w:tcPr>
            <w:tcW w:w="51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OIB</w:t>
            </w:r>
          </w:p>
        </w:tc>
        <w:tc>
          <w:tcPr>
            <w:tcW w:w="11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Sjedište / adresa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Iznos tražbine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Iznos smanjenja tražbine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Iznos tražbine za namirenje nakon smanjenja</w:t>
            </w:r>
          </w:p>
        </w:tc>
        <w:tc>
          <w:tcPr>
            <w:tcW w:w="4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Iznos mjesečne rate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ANALIZA-BABIĆ d.o.o. za proizvodnju, trgovinu i usluge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87010326276</w:t>
            </w:r>
          </w:p>
        </w:tc>
        <w:tc>
          <w:tcPr>
            <w:tcW w:w="11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Stubička 33, 10000 Zagreb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57.000,00 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45.600,00 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11.400,00 </w:t>
            </w:r>
          </w:p>
        </w:tc>
        <w:tc>
          <w:tcPr>
            <w:tcW w:w="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190,00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ANTE RENIĆ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26383991866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Redovka 13,10000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150.000,00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120.000,00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30.000,00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500,00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BazaRev d.o.o. za obavljanje revizije financijskih izvještaja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76792834290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Crvenog križa 4,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5.600,00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4.480,00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1.120,00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18,67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BORIS ANTUNOVIĆ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75194557073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Ferdinanda Budickog 8,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25,00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ČAZMATRANS PROMET društvo s ograničenom odgovornošću za prijevoze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96107776452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Milana Novačića 10, 43240 Čazma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25.884,69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20.707,75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5.176,94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86,28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E-ELMES, d.o.o. za proizvodnju, trgovinu, uvoz-izvoz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89958947498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Matije Mesića 29A, 10370 Brckovljani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3.094,78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2.475,82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618,96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10,32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EURO-ALFA d.o.o. za trgovinu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15191211491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Oreškovićeva 1 A,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4.798,66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3.838,93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959,73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16,00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FINANCIJSKA AGENCIJA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85821130368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70,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5.016,77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4.013,42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1.003,35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16,72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GRAD ZAGREB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61817894937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Trg Stjepana Radića 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436.736,98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349.389,58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87.347,40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1.455,79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HEP - Opskrba d.o.o. za opskrbu potrošača električnom, toplinskom energijom i plinom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63073332379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37,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92.664,43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74.131,54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18.532,89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308,88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HEP ELEKTRA d.o.o. za opskrbu električnom energijom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43965974818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37,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49.404,52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39.523,62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9.880,90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164,68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HEP-Operator distribucijskog sustava d.o.o. za distribuciju i opskrbu električne energije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46830600751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37,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1.565,47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1.252,38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313,09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5,22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HEP-TOPLINARSTVO d.o.o. za proizvodnju i distribuciju toplinske energije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15907062900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Miševečka 15a,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149.676,30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119.741,04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29.935,26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498,92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HRVATSKE VODE, pravna osoba za upravljanje vodama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28921383001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220,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314,29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251,43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62,86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1,05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HRVATSKI TELEKOM d.d.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81793146560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Radnička cesta 21,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6.091,70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4.873,36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1.218,34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20,31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HRVATSKO DRUŠTVO SKLADATELJA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56668956985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Berislavićeva 9,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21.048,39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16.838,71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4.209,68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70,16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IVICA PERKOVIĆ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3078E2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3078E2">
              <w:rPr>
                <w:rFonts w:ascii="Times New Roman" w:hAnsi="Times New Roman"/>
                <w:color w:val="000000"/>
              </w:rPr>
              <w:t>21180556121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3078E2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3078E2">
              <w:rPr>
                <w:rFonts w:ascii="Times New Roman" w:hAnsi="Times New Roman"/>
                <w:color w:val="000000"/>
              </w:rPr>
              <w:t>Jurja Denzlera 49, 10000 Zagreb.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80.000,00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16.000,00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266,67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JAVNI BILJEŽNIK IVANA MACANIĆ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26816762986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Vlaška 124,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9.192,50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7.354,00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1.838,50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30,64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JAVNI BILJEŽNIK ŽELJKA MAROSLAVAC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57579819162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Avenija Dubrovnik 12,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6.313,75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5.051,00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1.262,75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21,05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JOSIP HORVAT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70209644558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Vukomerec 25,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217.500,00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174.000,00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43.500,00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725,00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MARINKO PERIĆ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90398374747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Posedarska I. odvojak 11,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17.500,00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58,33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MARKO MALEŠ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60238040942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D. Jarnević 3,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17.962,39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14.369,91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3.592,48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59,87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MILAN ŠTEFANAC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08999470387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Miramarska 13a,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217.500,00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174.000,00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43.500,00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725,00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MUNDUS VIRIDIS društvo s ograničenom odgovornošću za trgovinu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11419394782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Grabrić 17, 10340 Gradec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7.612,08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6.089,66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1.522,42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25,37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NOGOMETNI KLUB "DEVETKA"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12241232289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Albrechtova 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1.000,00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16,67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NOGOMETNI KLUB "SLOGA" NOVA GRADIŠKA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53334122063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Psunjska 9a, 35400 Nova Gradiška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6.144,79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4.915,83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1.228,96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20,48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NOGOMETNI KLUB "ŠPANSKO"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42172865453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Slavka Batušića 2,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3,33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ODVJETNIK DRAŽEN BILIĆ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64824036943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Zaharova 3,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42.761,45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34.209,16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8.552,29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142,54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PLETER - USLUGE društvo s ograničenom odgovornošću za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50056328499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Čerinina 23,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30.948,74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24.758,99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6.189,75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103,16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PONDELJAK d.o.o. za trgovinu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02124265079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Antuna Nemčića 2,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2.093,75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1.675,00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418,75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6,98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REPUBLIKA HRVATSKA MINISTARSTVO OBRANE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66486182714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Trg kralja Petra Krešimira IV 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18.148,61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14.518,89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3.629,72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60,50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Ivica Trupeljak, vlasnik obrta SERVIS " T.D.I. "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13754892329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Jakšićeva 1, 10370 Jalševec Nartski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7.375,00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5.900,00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1.475,00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24,58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SMIT-COMMERCE d.o.o. trgovina, proizvodnja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95243482140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Gornjostupnička 9/b, 10255 Gornji Stupnik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8.032,46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6.425,97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1.606,49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26,77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Stečajna masa iza KOMERCIJALNA BANKA ZAGREB dioničko društvo - u stečaju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44418406848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Zelenjak 53,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8.737.192,92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6.989.754,34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1.747.438,58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29.123,98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SUNČANA STAZA društvo s ograničenom odgovornošću za ugostiteljstvo i trgovinu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78467779495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Sisplac 31,52100 Pula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28.423,14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22.738,51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5.684,63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94,74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SVETI ROK d.o.o. za trgovinu i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36945428337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Radmanovačka 33/b,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4.480,00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3.584,00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896,00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14,93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TIR USLUGE d.o.o. za ekonomske, organizacijske i tehnološke usluge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88876291100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Ludovika Zelenka 4,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3.200,00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13,33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TPA Audit društvo s ograničenom odgovornošću za reviziju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82899666867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Kneza Branimira 28, 40323 Prelog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12.562,50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10.050,00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2.512,50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41,88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UPEL d.o.o. za inženjering, unutarnju i vanjsku trgovinu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04101832321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Dragutina Golika 31,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1.237,50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990,00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247,50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4,13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UPRAVITELJ GRADNJA d.o.o. za građevinarstvo i upravljanje zgradama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13582015490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Oreškovićeva 25,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62.500,00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50.000,00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12.500,00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208,33 </w:t>
            </w:r>
          </w:p>
        </w:tc>
      </w:tr>
      <w:tr w:rsidRPr="00A711D8" w:rsidR="00A711D8" w:rsidTr="00A711D8">
        <w:trPr>
          <w:trHeight w:val="9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VODOOPSKRBA I ODVODNJA društvo s ograničenom odgovornošću za javnu vodoopskrbu i odvodnju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83416546499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Folnegovićeva 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374.501,21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299.600,97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74.900,24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1.248,34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ZAGREBAČKI HOLDING d.o.o.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85584865987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Ulica grada Vukovara 41,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1.130,71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904,57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226,14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3,77 </w:t>
            </w:r>
          </w:p>
        </w:tc>
      </w:tr>
      <w:tr w:rsidRPr="00A711D8" w:rsidR="00A711D8" w:rsidTr="00A711D8">
        <w:trPr>
          <w:trHeight w:val="126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ZIDAR I SINOVI, društvo sa ograničenom odgovornošću za inženjerske djelatnosti i tehničko savjetovanje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85912018452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Novoselska 12,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3.600,00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900,00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15,00 </w:t>
            </w:r>
          </w:p>
        </w:tc>
      </w:tr>
      <w:tr w:rsidRPr="00A711D8" w:rsidR="00A711D8" w:rsidTr="00A711D8">
        <w:trPr>
          <w:trHeight w:val="6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ZVIBOR unutarnja i vanjska trgovina, d.o.o.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03454358063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Zavrtnica 36,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7.499,30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5.999,44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1.499,86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25,00 </w:t>
            </w:r>
          </w:p>
        </w:tc>
      </w:tr>
      <w:tr w:rsidRPr="00A711D8" w:rsidR="00A711D8" w:rsidTr="00A711D8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ZVONIMIR ČAČIĆ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43099320342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Bukovački vijenac 10,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147.000,00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117.600,00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29.400,00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490,00 </w:t>
            </w:r>
          </w:p>
        </w:tc>
      </w:tr>
      <w:tr w:rsidRPr="00A711D8" w:rsidR="00A711D8" w:rsidTr="00A711D8">
        <w:trPr>
          <w:trHeight w:val="64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ŽELJKO TOKIĆ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58855796271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>Oporovečki vinogradi 68c, 10000 Zagreb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247.500,00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198.000,00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49.500,00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</w:rPr>
            </w:pPr>
            <w:r w:rsidRPr="00A711D8">
              <w:rPr>
                <w:rFonts w:ascii="Times New Roman" w:hAnsi="Times New Roman"/>
                <w:color w:val="000000"/>
              </w:rPr>
              <w:t xml:space="preserve">825,00 </w:t>
            </w:r>
          </w:p>
        </w:tc>
      </w:tr>
      <w:tr w:rsidRPr="00A711D8" w:rsidR="00A711D8" w:rsidTr="00A711D8">
        <w:trPr>
          <w:trHeight w:val="435"/>
        </w:trPr>
        <w:tc>
          <w:tcPr>
            <w:tcW w:w="1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8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518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1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11.344.009,78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9.075.207,82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2.268.801,96</w:t>
            </w:r>
          </w:p>
        </w:tc>
        <w:tc>
          <w:tcPr>
            <w:tcW w:w="4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711D8" w:rsidR="00A711D8" w:rsidP="00A711D8" w:rsidRDefault="00A711D8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711D8">
              <w:rPr>
                <w:rFonts w:ascii="Times New Roman" w:hAnsi="Times New Roman"/>
                <w:b/>
                <w:bCs/>
                <w:color w:val="000000"/>
              </w:rPr>
              <w:t>37.813,37</w:t>
            </w:r>
          </w:p>
        </w:tc>
      </w:tr>
    </w:tbl>
    <w:p w:rsidRPr="00D82ABE" w:rsidR="0039285A" w:rsidP="0039285A" w:rsidRDefault="0039285A">
      <w:pPr>
        <w:spacing w:before="0" w:after="0"/>
        <w:ind w:firstLine="0"/>
        <w:rPr>
          <w:rFonts w:asciiTheme="minorHAnsi" w:hAnsiTheme="minorHAnsi"/>
          <w:sz w:val="22"/>
          <w:szCs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9109BA" w:rsidP="009109BA" w:rsidRDefault="009109BA">
      <w:pPr>
        <w:spacing w:before="0" w:after="0"/>
        <w:ind w:firstLine="0"/>
        <w:outlineLvl w:val="2"/>
        <w:rPr>
          <w:rFonts w:asciiTheme="minorHAnsi" w:hAnsiTheme="minorHAnsi"/>
          <w:color w:val="4F81BD"/>
          <w:sz w:val="22"/>
        </w:rPr>
      </w:pPr>
      <w:bookmarkStart w:name="_Toc21338270" w:id="35"/>
      <w:r w:rsidRPr="00D82ABE">
        <w:rPr>
          <w:rFonts w:asciiTheme="minorHAnsi" w:hAnsiTheme="minorHAnsi"/>
          <w:color w:val="4F81BD"/>
          <w:sz w:val="22"/>
        </w:rPr>
        <w:lastRenderedPageBreak/>
        <w:t>2.</w:t>
      </w:r>
      <w:r>
        <w:rPr>
          <w:rFonts w:asciiTheme="minorHAnsi" w:hAnsiTheme="minorHAnsi"/>
          <w:color w:val="4F81BD"/>
          <w:sz w:val="22"/>
        </w:rPr>
        <w:t>9</w:t>
      </w:r>
      <w:r w:rsidRPr="00D82ABE">
        <w:rPr>
          <w:rFonts w:asciiTheme="minorHAnsi" w:hAnsiTheme="minorHAnsi"/>
          <w:color w:val="4F81BD"/>
          <w:sz w:val="22"/>
        </w:rPr>
        <w:t>.2.</w:t>
      </w:r>
      <w:r>
        <w:rPr>
          <w:rFonts w:asciiTheme="minorHAnsi" w:hAnsiTheme="minorHAnsi"/>
          <w:color w:val="4F81BD"/>
          <w:sz w:val="22"/>
        </w:rPr>
        <w:t>2</w:t>
      </w:r>
      <w:r w:rsidRPr="00D82ABE">
        <w:rPr>
          <w:rFonts w:asciiTheme="minorHAnsi" w:hAnsiTheme="minorHAnsi"/>
          <w:color w:val="4F81BD"/>
          <w:sz w:val="22"/>
        </w:rPr>
        <w:t xml:space="preserve">. </w:t>
      </w:r>
      <w:r>
        <w:rPr>
          <w:rFonts w:asciiTheme="minorHAnsi" w:hAnsiTheme="minorHAnsi"/>
          <w:color w:val="4F81BD"/>
          <w:sz w:val="22"/>
        </w:rPr>
        <w:t>Osporene tražbine</w:t>
      </w:r>
      <w:bookmarkEnd w:id="35"/>
      <w:r w:rsidRPr="00D82ABE">
        <w:rPr>
          <w:rFonts w:asciiTheme="minorHAnsi" w:hAnsiTheme="minorHAnsi"/>
          <w:color w:val="4F81BD"/>
          <w:sz w:val="22"/>
        </w:rPr>
        <w:tab/>
      </w:r>
    </w:p>
    <w:p w:rsidRPr="00D82ABE" w:rsidR="009109BA" w:rsidP="009109BA" w:rsidRDefault="009109BA">
      <w:pPr>
        <w:spacing w:before="0" w:after="0"/>
        <w:ind w:firstLine="0"/>
        <w:rPr>
          <w:rFonts w:asciiTheme="minorHAnsi" w:hAnsiTheme="minorHAnsi"/>
          <w:color w:val="4F81BD"/>
          <w:sz w:val="22"/>
        </w:rPr>
      </w:pPr>
    </w:p>
    <w:p w:rsidR="004168D4" w:rsidP="009109BA" w:rsidRDefault="009109B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Prijedlog mogućeg financijskog re</w:t>
      </w:r>
      <w:r>
        <w:rPr>
          <w:rFonts w:asciiTheme="minorHAnsi" w:hAnsiTheme="minorHAnsi"/>
          <w:sz w:val="22"/>
          <w:szCs w:val="22"/>
        </w:rPr>
        <w:t>strukturiranja obveza</w:t>
      </w:r>
      <w:r w:rsidRPr="009109BA">
        <w:t xml:space="preserve"> </w:t>
      </w:r>
      <w:r w:rsidRPr="009109BA">
        <w:rPr>
          <w:rFonts w:asciiTheme="minorHAnsi" w:hAnsiTheme="minorHAnsi"/>
          <w:sz w:val="22"/>
          <w:szCs w:val="22"/>
        </w:rPr>
        <w:t>vjerovnicima čije su tražbine osporene</w:t>
      </w:r>
      <w:r>
        <w:rPr>
          <w:rFonts w:asciiTheme="minorHAnsi" w:hAnsiTheme="minorHAnsi"/>
          <w:sz w:val="22"/>
          <w:szCs w:val="22"/>
        </w:rPr>
        <w:t xml:space="preserve">, </w:t>
      </w:r>
      <w:r w:rsidR="004168D4">
        <w:rPr>
          <w:rFonts w:asciiTheme="minorHAnsi" w:hAnsiTheme="minorHAnsi"/>
          <w:sz w:val="22"/>
          <w:szCs w:val="22"/>
        </w:rPr>
        <w:t xml:space="preserve">u slučaju uspjeha u parnici i utvrđivanja osnovanosti osporene tražbine glasi: </w:t>
      </w:r>
    </w:p>
    <w:p w:rsidRPr="00D82ABE" w:rsidR="009109BA" w:rsidP="009109BA" w:rsidRDefault="009109B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„</w:t>
      </w:r>
      <w:r w:rsidRPr="0071547B">
        <w:rPr>
          <w:rFonts w:asciiTheme="minorHAnsi" w:hAnsiTheme="minorHAnsi"/>
          <w:sz w:val="22"/>
          <w:szCs w:val="22"/>
        </w:rPr>
        <w:t xml:space="preserve">Dužnik </w:t>
      </w:r>
      <w:r w:rsidRPr="00866828">
        <w:rPr>
          <w:rFonts w:asciiTheme="minorHAnsi" w:hAnsiTheme="minorHAnsi"/>
          <w:sz w:val="22"/>
          <w:szCs w:val="22"/>
        </w:rPr>
        <w:t>NOGOMETNI KLUB "HRVATSKI DRAGOVOLJAC"</w:t>
      </w:r>
      <w:r>
        <w:rPr>
          <w:rFonts w:asciiTheme="minorHAnsi" w:hAnsiTheme="minorHAnsi"/>
          <w:sz w:val="22"/>
          <w:szCs w:val="22"/>
        </w:rPr>
        <w:t xml:space="preserve">, Zagreb, </w:t>
      </w:r>
      <w:r w:rsidRPr="00866828">
        <w:rPr>
          <w:rFonts w:asciiTheme="minorHAnsi" w:hAnsiTheme="minorHAnsi"/>
          <w:sz w:val="22"/>
          <w:szCs w:val="22"/>
        </w:rPr>
        <w:t>Aleja pomoraca 25,</w:t>
      </w:r>
      <w:r w:rsidRPr="00D82ABE">
        <w:rPr>
          <w:rFonts w:asciiTheme="minorHAnsi" w:hAnsiTheme="minorHAnsi"/>
          <w:sz w:val="22"/>
          <w:szCs w:val="22"/>
        </w:rPr>
        <w:t xml:space="preserve"> će </w:t>
      </w:r>
      <w:r w:rsidRPr="004168D4" w:rsidR="004168D4">
        <w:rPr>
          <w:rFonts w:asciiTheme="minorHAnsi" w:hAnsiTheme="minorHAnsi"/>
          <w:b/>
          <w:sz w:val="22"/>
          <w:szCs w:val="22"/>
        </w:rPr>
        <w:t>vjerovnicima čije su tražbine osporene</w:t>
      </w:r>
      <w:r w:rsidRPr="00D82ABE">
        <w:rPr>
          <w:rFonts w:asciiTheme="minorHAnsi" w:hAnsiTheme="minorHAnsi"/>
          <w:b/>
          <w:sz w:val="22"/>
          <w:szCs w:val="22"/>
        </w:rPr>
        <w:t xml:space="preserve"> </w:t>
      </w:r>
      <w:r w:rsidRPr="00D82ABE">
        <w:rPr>
          <w:rFonts w:asciiTheme="minorHAnsi" w:hAnsiTheme="minorHAnsi"/>
          <w:sz w:val="22"/>
          <w:szCs w:val="22"/>
        </w:rPr>
        <w:t xml:space="preserve"> namiriti  tražbine u iznosu</w:t>
      </w:r>
      <w:r w:rsidRPr="0071547B">
        <w:rPr>
          <w:b/>
        </w:rPr>
        <w:t xml:space="preserve"> </w:t>
      </w:r>
      <w:r w:rsidRPr="004168D4" w:rsidR="004168D4">
        <w:rPr>
          <w:rFonts w:asciiTheme="minorHAnsi" w:hAnsiTheme="minorHAnsi"/>
          <w:b/>
          <w:sz w:val="22"/>
          <w:szCs w:val="22"/>
        </w:rPr>
        <w:t>803.322,54</w:t>
      </w:r>
      <w:r w:rsidRPr="00D82ABE">
        <w:rPr>
          <w:rFonts w:asciiTheme="minorHAnsi" w:hAnsiTheme="minorHAnsi"/>
          <w:b/>
          <w:sz w:val="22"/>
          <w:szCs w:val="22"/>
        </w:rPr>
        <w:t xml:space="preserve"> kn </w:t>
      </w:r>
      <w:r w:rsidRPr="00D82ABE">
        <w:rPr>
          <w:rFonts w:asciiTheme="minorHAnsi" w:hAnsiTheme="minorHAnsi"/>
          <w:sz w:val="22"/>
          <w:szCs w:val="22"/>
        </w:rPr>
        <w:t xml:space="preserve">smanjenu za </w:t>
      </w:r>
      <w:r>
        <w:rPr>
          <w:rFonts w:asciiTheme="minorHAnsi" w:hAnsiTheme="minorHAnsi"/>
          <w:b/>
          <w:sz w:val="22"/>
          <w:szCs w:val="22"/>
        </w:rPr>
        <w:t>8</w:t>
      </w:r>
      <w:r w:rsidRPr="00D82ABE">
        <w:rPr>
          <w:rFonts w:asciiTheme="minorHAnsi" w:hAnsiTheme="minorHAnsi"/>
          <w:b/>
          <w:sz w:val="22"/>
          <w:szCs w:val="22"/>
        </w:rPr>
        <w:t>0 %</w:t>
      </w:r>
      <w:r w:rsidRPr="00D82ABE">
        <w:rPr>
          <w:rFonts w:asciiTheme="minorHAnsi" w:hAnsiTheme="minorHAnsi"/>
          <w:sz w:val="22"/>
          <w:szCs w:val="22"/>
        </w:rPr>
        <w:t xml:space="preserve">  otpisa u iznosu od </w:t>
      </w:r>
      <w:r w:rsidRPr="004168D4" w:rsidR="004168D4">
        <w:rPr>
          <w:rFonts w:asciiTheme="minorHAnsi" w:hAnsiTheme="minorHAnsi"/>
          <w:b/>
          <w:sz w:val="22"/>
          <w:szCs w:val="22"/>
        </w:rPr>
        <w:t>642.658,03</w:t>
      </w:r>
      <w:r w:rsidRPr="00D82ABE">
        <w:rPr>
          <w:rFonts w:asciiTheme="minorHAnsi" w:hAnsiTheme="minorHAnsi"/>
          <w:b/>
          <w:sz w:val="22"/>
          <w:szCs w:val="22"/>
        </w:rPr>
        <w:t xml:space="preserve"> kn</w:t>
      </w:r>
      <w:r w:rsidRPr="00D82ABE">
        <w:rPr>
          <w:rFonts w:asciiTheme="minorHAnsi" w:hAnsiTheme="minorHAnsi"/>
          <w:sz w:val="22"/>
          <w:szCs w:val="22"/>
        </w:rPr>
        <w:t xml:space="preserve">, te će tako smanjenju tražbinu u iznosu od </w:t>
      </w:r>
      <w:r w:rsidRPr="004168D4" w:rsidR="004168D4">
        <w:rPr>
          <w:rFonts w:asciiTheme="minorHAnsi" w:hAnsiTheme="minorHAnsi"/>
          <w:b/>
          <w:sz w:val="22"/>
          <w:szCs w:val="22"/>
        </w:rPr>
        <w:t>160.664,51</w:t>
      </w:r>
      <w:r w:rsidRPr="00D82ABE">
        <w:rPr>
          <w:rFonts w:asciiTheme="minorHAnsi" w:hAnsiTheme="minorHAnsi"/>
          <w:b/>
          <w:sz w:val="22"/>
          <w:szCs w:val="22"/>
        </w:rPr>
        <w:t xml:space="preserve"> kn</w:t>
      </w:r>
      <w:r w:rsidRPr="00D82ABE">
        <w:rPr>
          <w:rFonts w:asciiTheme="minorHAnsi" w:hAnsiTheme="minorHAnsi"/>
          <w:sz w:val="22"/>
          <w:szCs w:val="22"/>
        </w:rPr>
        <w:t xml:space="preserve">  isplatiti u </w:t>
      </w:r>
      <w:r w:rsidRPr="00D82ABE">
        <w:rPr>
          <w:rFonts w:asciiTheme="minorHAnsi" w:hAnsiTheme="minorHAnsi"/>
          <w:b/>
          <w:sz w:val="22"/>
          <w:szCs w:val="22"/>
        </w:rPr>
        <w:t>60 (šezdeset</w:t>
      </w:r>
      <w:r w:rsidRPr="00D82ABE">
        <w:rPr>
          <w:rFonts w:asciiTheme="minorHAnsi" w:hAnsiTheme="minorHAnsi"/>
          <w:sz w:val="22"/>
          <w:szCs w:val="22"/>
        </w:rPr>
        <w:t xml:space="preserve">) jednakih mjesečnih rata beskamatno, s dospijećem svake mjesečne rate prvog dana u mjesecu nakon </w:t>
      </w:r>
      <w:r w:rsidRPr="00D82ABE">
        <w:rPr>
          <w:rFonts w:asciiTheme="minorHAnsi" w:hAnsiTheme="minorHAnsi"/>
          <w:b/>
          <w:sz w:val="22"/>
          <w:szCs w:val="22"/>
        </w:rPr>
        <w:t>počeka</w:t>
      </w:r>
      <w:r w:rsidRPr="00D82ABE">
        <w:rPr>
          <w:rFonts w:asciiTheme="minorHAnsi" w:hAnsiTheme="minorHAnsi"/>
          <w:sz w:val="22"/>
          <w:szCs w:val="22"/>
        </w:rPr>
        <w:t xml:space="preserve"> od</w:t>
      </w:r>
      <w:r w:rsidRPr="00D82ABE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24</w:t>
      </w:r>
      <w:r w:rsidRPr="00D82ABE">
        <w:rPr>
          <w:rFonts w:asciiTheme="minorHAnsi" w:hAnsiTheme="minorHAnsi"/>
          <w:b/>
          <w:sz w:val="22"/>
          <w:szCs w:val="22"/>
        </w:rPr>
        <w:t xml:space="preserve"> (</w:t>
      </w:r>
      <w:r>
        <w:rPr>
          <w:rFonts w:asciiTheme="minorHAnsi" w:hAnsiTheme="minorHAnsi"/>
          <w:b/>
          <w:sz w:val="22"/>
          <w:szCs w:val="22"/>
        </w:rPr>
        <w:t>dvadesetčetiri</w:t>
      </w:r>
      <w:r w:rsidRPr="00D82ABE">
        <w:rPr>
          <w:rFonts w:asciiTheme="minorHAnsi" w:hAnsiTheme="minorHAnsi"/>
          <w:b/>
          <w:sz w:val="22"/>
          <w:szCs w:val="22"/>
        </w:rPr>
        <w:t>) mjesec</w:t>
      </w:r>
      <w:r>
        <w:rPr>
          <w:rFonts w:asciiTheme="minorHAnsi" w:hAnsiTheme="minorHAnsi"/>
          <w:b/>
          <w:sz w:val="22"/>
          <w:szCs w:val="22"/>
        </w:rPr>
        <w:t>a</w:t>
      </w:r>
      <w:r w:rsidRPr="00D82ABE">
        <w:rPr>
          <w:rFonts w:asciiTheme="minorHAnsi" w:hAnsiTheme="minorHAnsi"/>
          <w:sz w:val="22"/>
          <w:szCs w:val="22"/>
        </w:rPr>
        <w:t xml:space="preserve"> računajući od dana pravomoćnosti rješenja kojim je sud utvrdio prihvaćanje plana restrukturiranja i potvrdio predstečajni sporazum.“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601"/>
        <w:gridCol w:w="2186"/>
        <w:gridCol w:w="1481"/>
        <w:gridCol w:w="2066"/>
        <w:gridCol w:w="1206"/>
        <w:gridCol w:w="1206"/>
        <w:gridCol w:w="1206"/>
        <w:gridCol w:w="1035"/>
      </w:tblGrid>
      <w:tr w:rsidRPr="009109BA" w:rsidR="009109BA" w:rsidTr="009109BA">
        <w:trPr>
          <w:trHeight w:val="1140"/>
        </w:trPr>
        <w:tc>
          <w:tcPr>
            <w:tcW w:w="1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Rbr.</w:t>
            </w:r>
          </w:p>
        </w:tc>
        <w:tc>
          <w:tcPr>
            <w:tcW w:w="1186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Naziv vjerovnika</w:t>
            </w:r>
          </w:p>
        </w:tc>
        <w:tc>
          <w:tcPr>
            <w:tcW w:w="51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OIB</w:t>
            </w:r>
          </w:p>
        </w:tc>
        <w:tc>
          <w:tcPr>
            <w:tcW w:w="113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Sjedište / adresa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Iznos tražbine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Iznos smanjenja tražbine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Iznos tražbine za namirenje nakon smanjenja</w:t>
            </w:r>
          </w:p>
        </w:tc>
        <w:tc>
          <w:tcPr>
            <w:tcW w:w="4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Iznos mjesečne rate</w:t>
            </w:r>
          </w:p>
        </w:tc>
      </w:tr>
      <w:tr w:rsidRPr="009109BA" w:rsidR="009109BA" w:rsidTr="009109BA">
        <w:trPr>
          <w:trHeight w:val="630"/>
        </w:trPr>
        <w:tc>
          <w:tcPr>
            <w:tcW w:w="19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1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Republika Hrvatska, Ministarstvo financija, Porezna uprava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18683136487</w:t>
            </w:r>
          </w:p>
        </w:tc>
        <w:tc>
          <w:tcPr>
            <w:tcW w:w="11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Zagreb, Boškovićeva 5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292.191,33 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233.753,06 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58.438,27 </w:t>
            </w:r>
          </w:p>
        </w:tc>
        <w:tc>
          <w:tcPr>
            <w:tcW w:w="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973,97 </w:t>
            </w:r>
          </w:p>
        </w:tc>
      </w:tr>
      <w:tr w:rsidRPr="009109BA" w:rsidR="009109BA" w:rsidTr="009109BA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Miljenko Ćorić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94533479484,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Zagreb, Sisačka cesta II. odvojak 46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60.000,00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48.000,00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12.000,00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200,00 </w:t>
            </w:r>
          </w:p>
        </w:tc>
      </w:tr>
      <w:tr w:rsidRPr="009109BA" w:rsidR="009109BA" w:rsidTr="009109BA">
        <w:trPr>
          <w:trHeight w:val="315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Ivica Perković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21180556121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Zagreb, Jurja Denzlera 49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212.604,00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170.083,20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42.520,80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708,68 </w:t>
            </w:r>
          </w:p>
        </w:tc>
      </w:tr>
      <w:tr w:rsidRPr="009109BA" w:rsidR="009109BA" w:rsidTr="009109BA">
        <w:trPr>
          <w:trHeight w:val="330"/>
        </w:trPr>
        <w:tc>
          <w:tcPr>
            <w:tcW w:w="191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PERIĆ USLUGE d.o.o.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03853026453</w:t>
            </w:r>
          </w:p>
        </w:tc>
        <w:tc>
          <w:tcPr>
            <w:tcW w:w="11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>Zagreb, Posedarska I. odvojak 11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238.527,21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190.821,77 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47.705,44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color w:val="000000"/>
                <w:sz w:val="22"/>
              </w:rPr>
              <w:t xml:space="preserve">795,09 </w:t>
            </w:r>
          </w:p>
        </w:tc>
      </w:tr>
      <w:tr w:rsidRPr="009109BA" w:rsidR="009109BA" w:rsidTr="009109BA">
        <w:trPr>
          <w:trHeight w:val="435"/>
        </w:trPr>
        <w:tc>
          <w:tcPr>
            <w:tcW w:w="19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8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UKUPNO</w:t>
            </w:r>
          </w:p>
        </w:tc>
        <w:tc>
          <w:tcPr>
            <w:tcW w:w="518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1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00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803.322,54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642.658,03</w:t>
            </w:r>
          </w:p>
        </w:tc>
        <w:tc>
          <w:tcPr>
            <w:tcW w:w="5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160.664,51</w:t>
            </w:r>
          </w:p>
        </w:tc>
        <w:tc>
          <w:tcPr>
            <w:tcW w:w="4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109BA" w:rsidR="009109BA" w:rsidP="009109BA" w:rsidRDefault="009109BA">
            <w:pPr>
              <w:spacing w:before="0" w:after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9109BA">
              <w:rPr>
                <w:rFonts w:ascii="Times New Roman" w:hAnsi="Times New Roman"/>
                <w:b/>
                <w:bCs/>
                <w:color w:val="000000"/>
                <w:sz w:val="22"/>
              </w:rPr>
              <w:t>2.677,74</w:t>
            </w:r>
          </w:p>
        </w:tc>
      </w:tr>
    </w:tbl>
    <w:p w:rsidRPr="00D82ABE" w:rsidR="009109BA" w:rsidP="0039285A" w:rsidRDefault="009109B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71" w:id="36"/>
      <w:r w:rsidRPr="00D82ABE">
        <w:rPr>
          <w:rFonts w:asciiTheme="minorHAnsi" w:hAnsiTheme="minorHAnsi"/>
          <w:color w:val="4F81BD"/>
          <w:sz w:val="24"/>
          <w:szCs w:val="24"/>
        </w:rPr>
        <w:t>2.</w:t>
      </w:r>
      <w:r w:rsidR="00E83AA5">
        <w:rPr>
          <w:rFonts w:asciiTheme="minorHAnsi" w:hAnsiTheme="minorHAnsi"/>
          <w:color w:val="4F81BD"/>
          <w:sz w:val="24"/>
          <w:szCs w:val="24"/>
        </w:rPr>
        <w:t>10</w:t>
      </w:r>
      <w:r w:rsidRPr="00D82ABE">
        <w:rPr>
          <w:rFonts w:asciiTheme="minorHAnsi" w:hAnsiTheme="minorHAnsi"/>
          <w:color w:val="4F81BD"/>
          <w:sz w:val="24"/>
          <w:szCs w:val="24"/>
        </w:rPr>
        <w:t>. Najava novog zaduženja u novcu radi privremenog financiranja</w:t>
      </w:r>
      <w:bookmarkEnd w:id="36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Dužnik nije predvidio novo zaduženje u novcu radi privremenog financiranja.</w:t>
      </w:r>
    </w:p>
    <w:p w:rsidRPr="00D82ABE" w:rsidR="009F3DF8" w:rsidP="0039285A" w:rsidRDefault="009F3DF8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2"/>
        <w:spacing w:before="360"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72" w:id="37"/>
      <w:r w:rsidRPr="00D82ABE">
        <w:rPr>
          <w:rFonts w:asciiTheme="minorHAnsi" w:hAnsiTheme="minorHAnsi"/>
          <w:color w:val="4F81BD"/>
          <w:sz w:val="24"/>
          <w:szCs w:val="24"/>
        </w:rPr>
        <w:t>2.1</w:t>
      </w:r>
      <w:r w:rsidR="00E83AA5">
        <w:rPr>
          <w:rFonts w:asciiTheme="minorHAnsi" w:hAnsiTheme="minorHAnsi"/>
          <w:color w:val="4F81BD"/>
          <w:sz w:val="24"/>
          <w:szCs w:val="24"/>
        </w:rPr>
        <w:t>1</w:t>
      </w:r>
      <w:r w:rsidRPr="00D82ABE">
        <w:rPr>
          <w:rFonts w:asciiTheme="minorHAnsi" w:hAnsiTheme="minorHAnsi"/>
          <w:color w:val="4F81BD"/>
          <w:sz w:val="24"/>
          <w:szCs w:val="24"/>
        </w:rPr>
        <w:t>. Planirani iznos troškova restrukturiranja</w:t>
      </w:r>
      <w:bookmarkEnd w:id="37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Troškovi restrukturiranja obuhvaćaju troškove postupka pred javnopravnim tijelima,  naknadu povjereniku, troškove pripreme, izrade dokumentacije, plana restrukturiranja, troškove revizije, izrade podnesaka, stručnu podršku i savjetovanje, koji pak ovise o količini resursa angažiranoj za vrijeme provođenja procesa restrukturiranja, te koje u ovom trenutku ne možemo pouzdano utvrditi, a procjenjuju se na </w:t>
      </w:r>
      <w:r w:rsidR="0071547B">
        <w:rPr>
          <w:rFonts w:asciiTheme="minorHAnsi" w:hAnsiTheme="minorHAnsi"/>
          <w:sz w:val="22"/>
          <w:szCs w:val="22"/>
        </w:rPr>
        <w:t>5</w:t>
      </w:r>
      <w:r w:rsidRPr="00D82ABE">
        <w:rPr>
          <w:rFonts w:asciiTheme="minorHAnsi" w:hAnsiTheme="minorHAnsi"/>
          <w:sz w:val="22"/>
          <w:szCs w:val="22"/>
        </w:rPr>
        <w:t>0.000,00 kn.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DC19CD" w:rsidP="0039285A" w:rsidRDefault="00DC19C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B94E82" w:rsidP="0039285A" w:rsidRDefault="00B94E8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DC19CD" w:rsidP="0039285A" w:rsidRDefault="00DC19C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DC19CD" w:rsidP="0039285A" w:rsidRDefault="00DC19C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DC19CD" w:rsidP="0039285A" w:rsidRDefault="00DC19CD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9F3DF8" w:rsidP="0039285A" w:rsidRDefault="009F3DF8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9F3DF8" w:rsidP="0039285A" w:rsidRDefault="009F3DF8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="009F3DF8" w:rsidP="0039285A" w:rsidRDefault="009F3DF8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1"/>
        <w:spacing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21338273" w:id="38"/>
      <w:bookmarkEnd w:id="26"/>
      <w:r w:rsidRPr="00D82ABE">
        <w:rPr>
          <w:rFonts w:asciiTheme="minorHAnsi" w:hAnsiTheme="minorHAnsi"/>
          <w:color w:val="4F81BD"/>
          <w:sz w:val="24"/>
          <w:szCs w:val="24"/>
        </w:rPr>
        <w:t>3. ZAVRŠNA RIJEČ</w:t>
      </w:r>
      <w:bookmarkEnd w:id="38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Pr="00D82ABE" w:rsidR="0039285A" w:rsidP="0039285A" w:rsidRDefault="000F6DF2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</w:t>
      </w:r>
      <w:r w:rsidRPr="00D82ABE" w:rsidR="0039285A">
        <w:rPr>
          <w:rFonts w:asciiTheme="minorHAnsi" w:hAnsiTheme="minorHAnsi"/>
          <w:sz w:val="22"/>
          <w:szCs w:val="22"/>
        </w:rPr>
        <w:t xml:space="preserve">bzirom na prethodno opisane okolnosti i činjenice koje su dovele </w:t>
      </w:r>
      <w:r>
        <w:rPr>
          <w:rFonts w:asciiTheme="minorHAnsi" w:hAnsiTheme="minorHAnsi"/>
          <w:sz w:val="22"/>
          <w:szCs w:val="22"/>
        </w:rPr>
        <w:t>udrugu</w:t>
      </w:r>
      <w:r w:rsidRPr="00D82ABE" w:rsidR="0039285A">
        <w:rPr>
          <w:rFonts w:asciiTheme="minorHAnsi" w:hAnsiTheme="minorHAnsi"/>
          <w:sz w:val="22"/>
          <w:szCs w:val="22"/>
        </w:rPr>
        <w:t xml:space="preserve"> u poteškoće, </w:t>
      </w:r>
      <w:r>
        <w:rPr>
          <w:rFonts w:asciiTheme="minorHAnsi" w:hAnsiTheme="minorHAnsi"/>
          <w:sz w:val="22"/>
          <w:szCs w:val="22"/>
        </w:rPr>
        <w:t>otežan</w:t>
      </w:r>
      <w:r w:rsidRPr="00D82ABE" w:rsidR="0039285A">
        <w:rPr>
          <w:rFonts w:asciiTheme="minorHAnsi" w:hAnsiTheme="minorHAnsi"/>
          <w:sz w:val="22"/>
          <w:szCs w:val="22"/>
        </w:rPr>
        <w:t xml:space="preserve">o </w:t>
      </w:r>
      <w:r>
        <w:rPr>
          <w:rFonts w:asciiTheme="minorHAnsi" w:hAnsiTheme="minorHAnsi"/>
          <w:sz w:val="22"/>
          <w:szCs w:val="22"/>
        </w:rPr>
        <w:t xml:space="preserve">je </w:t>
      </w:r>
      <w:r w:rsidRPr="00D82ABE" w:rsidR="0039285A">
        <w:rPr>
          <w:rFonts w:asciiTheme="minorHAnsi" w:hAnsiTheme="minorHAnsi"/>
          <w:sz w:val="22"/>
          <w:szCs w:val="22"/>
        </w:rPr>
        <w:t xml:space="preserve">poslovanje i blokiran račun. Protekom vremena smanjuju se mogućnosti oporavka poslovanja, a time i podmirenja obveza. Dosadašnji pokušaji da se u redovnom poslovanju savladaju poteškoće u kojima se </w:t>
      </w:r>
      <w:r w:rsidR="001A7665">
        <w:rPr>
          <w:rFonts w:asciiTheme="minorHAnsi" w:hAnsiTheme="minorHAnsi"/>
          <w:sz w:val="22"/>
          <w:szCs w:val="22"/>
        </w:rPr>
        <w:t>udruga</w:t>
      </w:r>
      <w:r w:rsidRPr="00D82ABE" w:rsidR="0039285A">
        <w:rPr>
          <w:rFonts w:asciiTheme="minorHAnsi" w:hAnsiTheme="minorHAnsi"/>
          <w:sz w:val="22"/>
          <w:szCs w:val="22"/>
        </w:rPr>
        <w:t xml:space="preserve"> našl</w:t>
      </w:r>
      <w:r w:rsidR="001A7665">
        <w:rPr>
          <w:rFonts w:asciiTheme="minorHAnsi" w:hAnsiTheme="minorHAnsi"/>
          <w:sz w:val="22"/>
          <w:szCs w:val="22"/>
        </w:rPr>
        <w:t>a</w:t>
      </w:r>
      <w:r w:rsidRPr="00D82ABE" w:rsidR="0039285A">
        <w:rPr>
          <w:rFonts w:asciiTheme="minorHAnsi" w:hAnsiTheme="minorHAnsi"/>
          <w:sz w:val="22"/>
          <w:szCs w:val="22"/>
        </w:rPr>
        <w:t>, na žalost, nisu uspjeli.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Stoga smo odlučili pokrenuti postupak predstečajne nagodbe kako bismo restrukturirali tvrtku i time ostvarili preduvjete za dugoročno održivo i uspješnije poslovanje, za što objektivno postoje sve pretpostavke. Proces restrukturiranja </w:t>
      </w:r>
      <w:r w:rsidR="000F6DF2">
        <w:rPr>
          <w:rFonts w:asciiTheme="minorHAnsi" w:hAnsiTheme="minorHAnsi"/>
          <w:sz w:val="22"/>
          <w:szCs w:val="22"/>
        </w:rPr>
        <w:t>udruge</w:t>
      </w:r>
      <w:r w:rsidRPr="00D82ABE">
        <w:rPr>
          <w:rFonts w:asciiTheme="minorHAnsi" w:hAnsiTheme="minorHAnsi"/>
          <w:sz w:val="22"/>
          <w:szCs w:val="22"/>
        </w:rPr>
        <w:t xml:space="preserve"> u sljedećih nekoliko mjeseci doprinijet će stabilnosti </w:t>
      </w:r>
      <w:r w:rsidR="000F6DF2">
        <w:rPr>
          <w:rFonts w:asciiTheme="minorHAnsi" w:hAnsiTheme="minorHAnsi"/>
          <w:sz w:val="22"/>
          <w:szCs w:val="22"/>
        </w:rPr>
        <w:t>udruge</w:t>
      </w:r>
      <w:r w:rsidRPr="00D82ABE">
        <w:rPr>
          <w:rFonts w:asciiTheme="minorHAnsi" w:hAnsiTheme="minorHAnsi"/>
          <w:sz w:val="22"/>
          <w:szCs w:val="22"/>
        </w:rPr>
        <w:t xml:space="preserve"> i održavanju radnih mjesta. Ujedno nam je namjera kroz ovaj postupak  zaštiti Vas kao našeg vjerovnika i nastaviti redovne poslovne odnose. 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Na temelju navedenih činjenica o financijskom stanju i poslovanju može se zaključiti da je Dužnik  nesolventan. S druge strane, analiza financijskih izvještaja godina normalnog poslovanja kao i pretpostavke i prezentirani dokazi ukazuju da je predstečajna nagodba jedino rješenje koje može omogućiti namirenje  vjerovnika i  normalizaciju poslovanja.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Kako taj cilj nije moguće ostvariti bez vjerovnika, pozivamo Vas da nas podržite u postupku predstečajne nagodbe te nakon što se postupak otvori prijavite svoje tražbine i podržite naš prijedlog plana financijskog i operativnog restrukturiranja s kojim ćemo Vas, čim bude dovršen, upoznati kao i s obostrano održivim i prihvatljivim prijedlogom namire vaših tražbina.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</w:p>
    <w:p w:rsidRPr="00D82ABE" w:rsidR="0039285A" w:rsidP="000F6DF2" w:rsidRDefault="000F6DF2">
      <w:pPr>
        <w:ind w:left="6382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NK HRVATSKI DRAGOVOLJAC</w:t>
      </w:r>
      <w:r w:rsidRPr="00D82ABE" w:rsidR="0039285A">
        <w:rPr>
          <w:rFonts w:asciiTheme="minorHAnsi" w:hAnsiTheme="minorHAnsi"/>
          <w:sz w:val="22"/>
          <w:szCs w:val="22"/>
        </w:rPr>
        <w:t>:</w:t>
      </w:r>
    </w:p>
    <w:p w:rsidRPr="00D82ABE" w:rsidR="0039285A" w:rsidP="000F6DF2" w:rsidRDefault="000F6DF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Predsjednik:</w:t>
      </w:r>
    </w:p>
    <w:p w:rsidRPr="00D82ABE" w:rsidR="0039285A" w:rsidP="0039285A" w:rsidRDefault="0039285A">
      <w:pPr>
        <w:rPr>
          <w:szCs w:val="20"/>
        </w:rPr>
      </w:pPr>
    </w:p>
    <w:p w:rsidR="00A711D8" w:rsidP="00A711D8" w:rsidRDefault="00A711D8">
      <w:pPr>
        <w:ind w:left="5663"/>
        <w:rPr>
          <w:szCs w:val="20"/>
        </w:rPr>
      </w:pPr>
    </w:p>
    <w:p w:rsidRPr="00D82ABE" w:rsidR="0039285A" w:rsidP="00A711D8" w:rsidRDefault="00A711D8">
      <w:pPr>
        <w:ind w:left="5663"/>
        <w:rPr>
          <w:szCs w:val="20"/>
        </w:rPr>
      </w:pPr>
      <w:r>
        <w:rPr>
          <w:szCs w:val="20"/>
        </w:rPr>
        <w:t>Ma</w:t>
      </w:r>
      <w:r w:rsidRPr="00A711D8">
        <w:rPr>
          <w:szCs w:val="20"/>
        </w:rPr>
        <w:t>rinko Perić</w:t>
      </w:r>
    </w:p>
    <w:p w:rsidRPr="00D82ABE" w:rsidR="0039285A" w:rsidP="0039285A" w:rsidRDefault="0039285A">
      <w:pPr>
        <w:ind w:left="6381"/>
        <w:rPr>
          <w:szCs w:val="20"/>
        </w:rPr>
      </w:pPr>
      <w:r w:rsidRPr="00D82ABE">
        <w:rPr>
          <w:szCs w:val="20"/>
        </w:rPr>
        <w:t xml:space="preserve"> </w:t>
      </w:r>
    </w:p>
    <w:p w:rsidRPr="00D82ABE" w:rsidR="0039285A" w:rsidP="0039285A" w:rsidRDefault="0039285A">
      <w:pPr>
        <w:ind w:left="6381"/>
        <w:rPr>
          <w:szCs w:val="20"/>
        </w:rPr>
      </w:pPr>
    </w:p>
    <w:p w:rsidRPr="00D82ABE" w:rsidR="0039285A" w:rsidP="0039285A" w:rsidRDefault="0039285A">
      <w:pPr>
        <w:ind w:left="6381"/>
        <w:rPr>
          <w:szCs w:val="20"/>
        </w:rPr>
      </w:pPr>
    </w:p>
    <w:p w:rsidR="0039285A" w:rsidP="0039285A" w:rsidRDefault="0039285A">
      <w:pPr>
        <w:ind w:left="6381"/>
        <w:rPr>
          <w:szCs w:val="20"/>
        </w:rPr>
      </w:pPr>
    </w:p>
    <w:p w:rsidR="000F6DF2" w:rsidP="0039285A" w:rsidRDefault="000F6DF2">
      <w:pPr>
        <w:ind w:left="6381"/>
        <w:rPr>
          <w:szCs w:val="20"/>
        </w:rPr>
      </w:pPr>
    </w:p>
    <w:p w:rsidR="000F6DF2" w:rsidP="0039285A" w:rsidRDefault="000F6DF2">
      <w:pPr>
        <w:ind w:left="6381"/>
        <w:rPr>
          <w:szCs w:val="20"/>
        </w:rPr>
      </w:pPr>
    </w:p>
    <w:p w:rsidR="000F6DF2" w:rsidP="0039285A" w:rsidRDefault="000F6DF2">
      <w:pPr>
        <w:ind w:left="6381"/>
        <w:rPr>
          <w:szCs w:val="20"/>
        </w:rPr>
      </w:pPr>
    </w:p>
    <w:p w:rsidR="000F6DF2" w:rsidP="0039285A" w:rsidRDefault="000F6DF2">
      <w:pPr>
        <w:ind w:left="6381"/>
        <w:rPr>
          <w:szCs w:val="20"/>
        </w:rPr>
      </w:pPr>
    </w:p>
    <w:p w:rsidR="000F6DF2" w:rsidP="0039285A" w:rsidRDefault="000F6DF2">
      <w:pPr>
        <w:ind w:left="6381"/>
        <w:rPr>
          <w:szCs w:val="20"/>
        </w:rPr>
      </w:pPr>
    </w:p>
    <w:p w:rsidRPr="00D82ABE" w:rsidR="000F6DF2" w:rsidP="0039285A" w:rsidRDefault="000F6DF2">
      <w:pPr>
        <w:ind w:left="6381"/>
        <w:rPr>
          <w:szCs w:val="20"/>
        </w:rPr>
      </w:pPr>
    </w:p>
    <w:p w:rsidRPr="00D82ABE" w:rsidR="0039285A" w:rsidP="0039285A" w:rsidRDefault="0039285A">
      <w:pPr>
        <w:ind w:left="6381"/>
        <w:rPr>
          <w:rFonts w:asciiTheme="minorHAnsi" w:hAnsiTheme="minorHAnsi"/>
          <w:sz w:val="22"/>
          <w:szCs w:val="22"/>
        </w:rPr>
      </w:pPr>
    </w:p>
    <w:p w:rsidRPr="00D82ABE" w:rsidR="0039285A" w:rsidP="0039285A" w:rsidRDefault="0039285A">
      <w:pPr>
        <w:pStyle w:val="Naslov1"/>
        <w:spacing w:line="480" w:lineRule="auto"/>
        <w:jc w:val="left"/>
        <w:rPr>
          <w:rFonts w:asciiTheme="minorHAnsi" w:hAnsiTheme="minorHAnsi"/>
          <w:color w:val="4F81BD"/>
          <w:sz w:val="24"/>
          <w:szCs w:val="24"/>
        </w:rPr>
      </w:pPr>
      <w:bookmarkStart w:name="_Toc417458207" w:id="39"/>
      <w:bookmarkStart w:name="_Toc21338274" w:id="40"/>
      <w:r w:rsidRPr="00D82ABE">
        <w:rPr>
          <w:rFonts w:asciiTheme="minorHAnsi" w:hAnsiTheme="minorHAnsi"/>
          <w:color w:val="4F81BD"/>
          <w:sz w:val="24"/>
          <w:szCs w:val="24"/>
        </w:rPr>
        <w:t xml:space="preserve">4. </w:t>
      </w:r>
      <w:bookmarkEnd w:id="39"/>
      <w:r w:rsidRPr="00D82ABE">
        <w:rPr>
          <w:rFonts w:asciiTheme="minorHAnsi" w:hAnsiTheme="minorHAnsi"/>
          <w:color w:val="4F81BD"/>
          <w:sz w:val="24"/>
          <w:szCs w:val="24"/>
        </w:rPr>
        <w:t>ZAKLJUČNO MIŠLJENJE</w:t>
      </w:r>
      <w:bookmarkEnd w:id="40"/>
      <w:r w:rsidRPr="00D82ABE">
        <w:rPr>
          <w:rFonts w:asciiTheme="minorHAnsi" w:hAnsiTheme="minorHAnsi"/>
          <w:color w:val="4F81BD"/>
          <w:sz w:val="24"/>
          <w:szCs w:val="24"/>
        </w:rPr>
        <w:t xml:space="preserve"> </w:t>
      </w:r>
    </w:p>
    <w:p w:rsidR="00FE18B2" w:rsidP="0039285A" w:rsidRDefault="00FE18B2">
      <w:pPr>
        <w:spacing w:before="0" w:after="120"/>
        <w:ind w:firstLine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2"/>
        </w:rPr>
        <w:t>Ovaj izmijenjeni plan sastavljen je tražbina utvrđenih n</w:t>
      </w:r>
      <w:r w:rsidRPr="008C38FB">
        <w:rPr>
          <w:rFonts w:asciiTheme="minorHAnsi" w:hAnsiTheme="minorHAnsi"/>
          <w:sz w:val="22"/>
        </w:rPr>
        <w:t>a  ročištu održanom</w:t>
      </w:r>
      <w:r>
        <w:rPr>
          <w:rFonts w:asciiTheme="minorHAnsi" w:hAnsiTheme="minorHAnsi"/>
          <w:sz w:val="22"/>
        </w:rPr>
        <w:t xml:space="preserve"> 24.</w:t>
      </w:r>
      <w:r w:rsidRPr="008C38F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kolovoza</w:t>
      </w:r>
      <w:r w:rsidRPr="008C38FB">
        <w:rPr>
          <w:rFonts w:asciiTheme="minorHAnsi" w:hAnsiTheme="minorHAnsi"/>
          <w:sz w:val="22"/>
        </w:rPr>
        <w:t xml:space="preserve"> 2019. godine </w:t>
      </w:r>
      <w:r>
        <w:rPr>
          <w:rFonts w:asciiTheme="minorHAnsi" w:hAnsiTheme="minorHAnsi"/>
          <w:sz w:val="22"/>
        </w:rPr>
        <w:t xml:space="preserve">u </w:t>
      </w:r>
      <w:r w:rsidRPr="008C38FB">
        <w:rPr>
          <w:rFonts w:asciiTheme="minorHAnsi" w:hAnsiTheme="minorHAnsi"/>
          <w:sz w:val="22"/>
        </w:rPr>
        <w:t>Trgovačk</w:t>
      </w:r>
      <w:r>
        <w:rPr>
          <w:rFonts w:asciiTheme="minorHAnsi" w:hAnsiTheme="minorHAnsi"/>
          <w:sz w:val="22"/>
        </w:rPr>
        <w:t>om</w:t>
      </w:r>
      <w:r w:rsidRPr="008C38FB">
        <w:rPr>
          <w:rFonts w:asciiTheme="minorHAnsi" w:hAnsiTheme="minorHAnsi"/>
          <w:sz w:val="22"/>
        </w:rPr>
        <w:t xml:space="preserve"> sud</w:t>
      </w:r>
      <w:r>
        <w:rPr>
          <w:rFonts w:asciiTheme="minorHAnsi" w:hAnsiTheme="minorHAnsi"/>
          <w:sz w:val="22"/>
        </w:rPr>
        <w:t>u</w:t>
      </w:r>
      <w:r w:rsidRPr="008C38FB">
        <w:rPr>
          <w:rFonts w:asciiTheme="minorHAnsi" w:hAnsiTheme="minorHAnsi"/>
          <w:sz w:val="22"/>
        </w:rPr>
        <w:t xml:space="preserve"> u Zagrebu svojim rješenjem posl.br. posl.br. St-</w:t>
      </w:r>
      <w:r>
        <w:rPr>
          <w:rFonts w:asciiTheme="minorHAnsi" w:hAnsiTheme="minorHAnsi"/>
          <w:sz w:val="22"/>
        </w:rPr>
        <w:t>797</w:t>
      </w:r>
      <w:r w:rsidRPr="008C38FB">
        <w:rPr>
          <w:rFonts w:asciiTheme="minorHAnsi" w:hAnsiTheme="minorHAnsi"/>
          <w:sz w:val="22"/>
        </w:rPr>
        <w:t>/</w:t>
      </w:r>
      <w:r>
        <w:rPr>
          <w:rFonts w:asciiTheme="minorHAnsi" w:hAnsiTheme="minorHAnsi"/>
          <w:sz w:val="22"/>
        </w:rPr>
        <w:t xml:space="preserve">2019. </w:t>
      </w:r>
    </w:p>
    <w:p w:rsidRPr="00FE18B2" w:rsidR="00FE18B2" w:rsidP="0039285A" w:rsidRDefault="00FE18B2">
      <w:pPr>
        <w:spacing w:before="0" w:after="120"/>
        <w:ind w:firstLine="0"/>
        <w:rPr>
          <w:rFonts w:asciiTheme="minorHAnsi" w:hAnsiTheme="minorHAnsi"/>
          <w:b/>
          <w:sz w:val="22"/>
          <w:szCs w:val="22"/>
        </w:rPr>
      </w:pPr>
      <w:r w:rsidRPr="00FE18B2">
        <w:rPr>
          <w:rFonts w:asciiTheme="minorHAnsi" w:hAnsiTheme="minorHAnsi"/>
          <w:b/>
          <w:sz w:val="22"/>
        </w:rPr>
        <w:t>Temeljem pravomoćno utvrđenih tražbina, još jednom su provedene analize tražbina kao i proračuni i projekcije poslovanja u predviđenom razdoblju  restrukturiranja. Stoga upućujemo na izmjene u točkama od 2.6. do 2.9. ovog plana.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Plan restrukturiranje pripremljen je u svrhu dokazivanja primjerenosti primjene načela vremenske neograničenosti poslovanja. Plan je izrađen u skladu s računovodstvenim i poreznim propisima, standardima i pravilima struke, Kodeksom etike u poslovanju, Profesionalnim kodeksom Udruge poslovnih savjetnika, Statutom Udruge Savjetnika Hrvatske.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U projekcijama plana restrukturiranja polazi se od načela opreznosti ili razboritosti čiji je osnovni moto: „anticipiraj sve gubitke ali ne anticipiraj dobitke“. Projekcija se temelji na podacima i informacijama o dosadašnjem poslovanju pri čemu se u planiranju daje važnost kontinuiranim i značajnim promjenama uz prevagu biti nad formom.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 xml:space="preserve">Projekcije prihoda zasnovane na osnovnim prihodima od djelatnosti, izostavljajući čak i izvjesna povećanja prihoda, dok su rashodi predviđeni prvenstveno prema podacima o sučeljavanju s osnovnim izravnim troškovima. Ostali redovni troškovi poslovanja kao i ostali rashodi planirani su na temelju prosječnih troškova izvještajnog razdoblja.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Novčani tokovi planirani su na temelju podataka o ostvarenim prihodima i rashodima, obvezama i potraživanjima te stjecanju imovine, rokovima plaćanja i naplate, obrtaju, odnosno danima vezivanja.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lastRenderedPageBreak/>
        <w:t xml:space="preserve">Promjene u imovini i izvorima financiranja u projekciji zbivaju se u ovisnosti o novčanom tijeku i rezultatu poslovanja.  Planske vrijednosti dobivene su u međusobnoj ovisnosti i kauzalitetu poslovnih promjena i pozicija iskazanih u računu dobiti i gubitka, bilanci i novčanom tijeku po direktnoj metodi. 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Zbog specifičnosti postupka predstečajne nagodbe nije moguće predvidjeti da li će i kad će nadležni trgovački sud  donijeti rješenje o sklapanju predstečajne nagodbe te slijedom toga kad će to rješenje postati pravomoćno. Stoga su u projekcijama poslovanja uzeti krajnji zakonski rokovi.</w:t>
      </w:r>
    </w:p>
    <w:p w:rsidRPr="00D82ABE" w:rsidR="0039285A" w:rsidP="0039285A" w:rsidRDefault="0039285A">
      <w:pPr>
        <w:spacing w:before="0" w:after="120"/>
        <w:ind w:firstLine="0"/>
        <w:rPr>
          <w:rFonts w:asciiTheme="minorHAnsi" w:hAnsiTheme="minorHAnsi"/>
          <w:sz w:val="22"/>
          <w:szCs w:val="22"/>
        </w:rPr>
      </w:pPr>
      <w:r w:rsidRPr="00D82ABE">
        <w:rPr>
          <w:rFonts w:asciiTheme="minorHAnsi" w:hAnsiTheme="minorHAnsi"/>
          <w:sz w:val="22"/>
          <w:szCs w:val="22"/>
        </w:rPr>
        <w:t>Plan restrukturiranja temelji se na financijskim izvještajima, popisima, podacima i informacijama o financijskom stanju i poslovanju kao i skupu hipotetskih pretpostavki o budućim događajima i djelovanju uprave, ali za koje se nužno ne očekuje da će i nastati. Kako drugi anticipirani događaji često ipak ne nastaju onako kako se očekivalo i kako su predviđeni na temelju hipotetskih pretpostavki, stvarni će rezultati i dalje, vjerojatno, biti drukčiji od prikazanih u planu financijskog i operativnog restrukturiranja.  Zbog toga plan financijskog i operativnog restrukturiranja nje prikladan za druge svrhe osim dokazivanja primjerenosti primjene načela vremenske neograničenosti poslovanja.</w:t>
      </w:r>
    </w:p>
    <w:p w:rsidRPr="00D82ABE" w:rsidR="0039285A" w:rsidP="0039285A" w:rsidRDefault="0039285A">
      <w:pPr>
        <w:ind w:left="6381"/>
        <w:rPr>
          <w:rFonts w:asciiTheme="minorHAnsi" w:hAnsiTheme="minorHAnsi"/>
        </w:rPr>
      </w:pPr>
    </w:p>
    <w:p w:rsidRPr="00D82ABE" w:rsidR="0039285A" w:rsidP="0039285A" w:rsidRDefault="0039285A">
      <w:pPr>
        <w:ind w:left="6381"/>
        <w:rPr>
          <w:rFonts w:asciiTheme="minorHAnsi" w:hAnsiTheme="minorHAnsi"/>
        </w:rPr>
      </w:pPr>
    </w:p>
    <w:p w:rsidRPr="00D82ABE" w:rsidR="0039285A" w:rsidP="0039285A" w:rsidRDefault="0039285A">
      <w:pPr>
        <w:ind w:left="6381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ASC poslovna podrška d.o.o.</w:t>
      </w:r>
    </w:p>
    <w:p w:rsidRPr="00D82ABE" w:rsidR="0039285A" w:rsidP="0039285A" w:rsidRDefault="0039285A">
      <w:pPr>
        <w:ind w:left="6381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ind w:firstLine="0"/>
        <w:rPr>
          <w:rFonts w:asciiTheme="minorHAnsi" w:hAnsiTheme="minorHAnsi"/>
          <w:sz w:val="22"/>
        </w:rPr>
      </w:pPr>
    </w:p>
    <w:p w:rsidRPr="00D82ABE" w:rsidR="0039285A" w:rsidP="0039285A" w:rsidRDefault="0039285A">
      <w:pPr>
        <w:ind w:left="6381"/>
        <w:rPr>
          <w:rFonts w:asciiTheme="minorHAnsi" w:hAnsiTheme="minorHAnsi"/>
          <w:sz w:val="22"/>
        </w:rPr>
      </w:pPr>
    </w:p>
    <w:p w:rsidRPr="00032F91" w:rsidR="0039285A" w:rsidP="0039285A" w:rsidRDefault="0039285A">
      <w:pPr>
        <w:ind w:left="6381"/>
        <w:rPr>
          <w:rFonts w:asciiTheme="minorHAnsi" w:hAnsiTheme="minorHAnsi"/>
          <w:sz w:val="22"/>
        </w:rPr>
      </w:pPr>
      <w:r w:rsidRPr="00D82ABE">
        <w:rPr>
          <w:rFonts w:asciiTheme="minorHAnsi" w:hAnsiTheme="minorHAnsi"/>
          <w:sz w:val="22"/>
        </w:rPr>
        <w:t>Željko Uremović</w:t>
      </w:r>
    </w:p>
    <w:p w:rsidRPr="00032F91" w:rsidR="0039285A" w:rsidP="0039285A" w:rsidRDefault="0039285A">
      <w:pPr>
        <w:ind w:left="6381"/>
        <w:rPr>
          <w:rFonts w:asciiTheme="minorHAnsi" w:hAnsiTheme="minorHAnsi"/>
          <w:sz w:val="22"/>
        </w:rPr>
      </w:pPr>
    </w:p>
    <w:p w:rsidR="000E4212" w:rsidRDefault="000E4212"/>
    <w:sectPr w:rsidR="000E4212" w:rsidSect="00AE5C60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041" w:right="284" w:bottom="1134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09FF" w:rsidRDefault="00F709FF">
      <w:pPr>
        <w:spacing w:before="0" w:after="0"/>
      </w:pPr>
      <w:r>
        <w:separator/>
      </w:r>
    </w:p>
  </w:endnote>
  <w:endnote w:type="continuationSeparator" w:id="0">
    <w:p w:rsidR="00F709FF" w:rsidRDefault="00F709FF">
      <w:pPr>
        <w:spacing w:before="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51AE3" w:rsidR="009109BA" w:rsidP="000F6DF2" w:rsidRDefault="00CA55B1">
    <w:pPr>
      <w:pStyle w:val="Podnoje"/>
      <w:pBdr>
        <w:top w:val="single" w:color="auto" w:sz="4" w:space="1"/>
      </w:pBdr>
      <w:tabs>
        <w:tab w:val="clear" w:pos="9639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style="position:absolute;margin-left:476.25pt;margin-top:792.2pt;width:63.8pt;height:22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id="Rectangle 87" o:spid="_x0000_s4098" stroked="f" fillcolor="#0080c5">
          <v:textbox>
            <w:txbxContent>
              <w:p w:rsidR="009109BA" w:rsidP="000F6DF2" w:rsidRDefault="009109BA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CA55B1">
                  <w:rPr>
                    <w:rStyle w:val="Brojstranice"/>
                    <w:noProof/>
                  </w:rPr>
                  <w:t>42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  <w:p w:rsidRPr="00551AE3" w:rsidR="009109BA" w:rsidP="000F6DF2" w:rsidRDefault="009109BA">
    <w:pPr>
      <w:pStyle w:val="Podnoje"/>
      <w:tabs>
        <w:tab w:val="clear" w:pos="9639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Pr="0066645A" w:rsidR="009109BA" w:rsidP="000F6DF2" w:rsidRDefault="009109BA">
    <w:pPr>
      <w:pStyle w:val="Podnoje"/>
      <w:rPr>
        <w:rStyle w:val="ASC"/>
        <w:rFonts w:asciiTheme="minorHAnsi" w:hAns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asciiTheme="minorHAnsi" w:hAns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01887201315 • VAT ID:HR01887201315 • Tel: +385 (1) 3385 789  •</w:t>
    </w:r>
  </w:p>
  <w:p w:rsidRPr="00ED4C74" w:rsidR="009109BA" w:rsidP="000F6DF2" w:rsidRDefault="009109BA">
    <w:pPr>
      <w:pStyle w:val="Podnoje"/>
      <w:rPr>
        <w:b/>
        <w:color w:val="4F81BD"/>
      </w:rPr>
    </w:pP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e-mail:</w:t>
    </w:r>
    <w:r w:rsidRPr="0066645A">
      <w:rPr>
        <w:rFonts w:asciiTheme="minorHAnsi" w:hAns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  <w:p w:rsidR="009109BA" w:rsidRDefault="009109B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51AE3" w:rsidR="009109BA" w:rsidP="00AE5C60" w:rsidRDefault="00CA55B1">
    <w:pPr>
      <w:pStyle w:val="Podnoje"/>
      <w:pBdr>
        <w:top w:val="single" w:color="auto" w:sz="4" w:space="1"/>
      </w:pBdr>
      <w:tabs>
        <w:tab w:val="clear" w:pos="9639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style="position:absolute;margin-left:476.25pt;margin-top:792.8pt;width:63.8pt;height:22.7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id="Rectangle 23" o:spid="_x0000_s4097" stroked="f" fillcolor="#0080c5">
          <v:textbox>
            <w:txbxContent>
              <w:p w:rsidR="009109BA" w:rsidP="00AE5C60" w:rsidRDefault="009109BA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CA55B1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  <w:p w:rsidRPr="00551AE3" w:rsidR="009109BA" w:rsidP="00AE5C60" w:rsidRDefault="009109BA">
    <w:pPr>
      <w:pStyle w:val="Podnoje"/>
      <w:tabs>
        <w:tab w:val="clear" w:pos="9639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Pr="0066645A" w:rsidR="009109BA" w:rsidP="00AE5C60" w:rsidRDefault="009109BA">
    <w:pPr>
      <w:pStyle w:val="Podnoje"/>
      <w:rPr>
        <w:rStyle w:val="ASC"/>
        <w:rFonts w:asciiTheme="minorHAnsi" w:hAns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asciiTheme="minorHAnsi" w:hAns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01887201315 • VAT ID:HR01887201315 • Tel: +385 (1) 3385 789  •</w:t>
    </w:r>
  </w:p>
  <w:p w:rsidRPr="00ED4C74" w:rsidR="009109BA" w:rsidP="00AE5C60" w:rsidRDefault="009109BA">
    <w:pPr>
      <w:pStyle w:val="Podnoje"/>
      <w:rPr>
        <w:b/>
        <w:color w:val="4F81BD"/>
      </w:rPr>
    </w:pP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e-mail:</w:t>
    </w:r>
    <w:r w:rsidRPr="0066645A">
      <w:rPr>
        <w:rFonts w:asciiTheme="minorHAnsi" w:hAns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asciiTheme="minorHAnsi" w:hAns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09FF" w:rsidRDefault="00F709FF">
      <w:pPr>
        <w:spacing w:before="0" w:after="0"/>
      </w:pPr>
      <w:r>
        <w:separator/>
      </w:r>
    </w:p>
  </w:footnote>
  <w:footnote w:type="continuationSeparator" w:id="0">
    <w:p w:rsidR="00F709FF" w:rsidRDefault="00F709FF">
      <w:pPr>
        <w:spacing w:before="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07212" w:rsidR="009109BA" w:rsidP="000F6DF2" w:rsidRDefault="009109BA">
    <w:pPr>
      <w:pStyle w:val="Naslov"/>
      <w:pBdr>
        <w:bottom w:val="none" w:color="auto" w:sz="0" w:space="0"/>
      </w:pBdr>
      <w:spacing w:after="0"/>
      <w:rPr>
        <w:rFonts w:cs="Tahoma" w:asciiTheme="minorHAnsi" w:hAnsiTheme="minorHAnsi"/>
        <w:sz w:val="18"/>
        <w:szCs w:val="18"/>
      </w:rPr>
    </w:pPr>
    <w:r w:rsidRPr="00D07212">
      <w:rPr>
        <w:rFonts w:asciiTheme="minorHAnsi" w:hAnsiTheme="minorHAnsi"/>
        <w:noProof/>
        <w:sz w:val="18"/>
        <w:szCs w:val="18"/>
        <w:lang w:eastAsia="hr-HR"/>
      </w:rPr>
      <w:drawing>
        <wp:anchor distT="0" distB="0" distL="114300" distR="114300" simplePos="false" relativeHeight="251660288" behindDoc="true" locked="false" layoutInCell="true" allowOverlap="true">
          <wp:simplePos x="0" y="0"/>
          <wp:positionH relativeFrom="margin">
            <wp:posOffset>6039485</wp:posOffset>
          </wp:positionH>
          <wp:positionV relativeFrom="page">
            <wp:posOffset>102499</wp:posOffset>
          </wp:positionV>
          <wp:extent cx="809625" cy="923925"/>
          <wp:effectExtent l="0" t="0" r="9525" b="9525"/>
          <wp:wrapNone/>
          <wp:docPr id="2" name="Picture 30" descr="asc_logo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30" descr="asc_logo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94E82">
      <w:rPr>
        <w:rFonts w:asciiTheme="minorHAnsi" w:hAnsiTheme="minorHAnsi"/>
        <w:noProof/>
        <w:sz w:val="18"/>
        <w:szCs w:val="18"/>
        <w:lang w:eastAsia="hr-HR"/>
      </w:rPr>
      <w:t>07</w:t>
    </w:r>
    <w:r w:rsidRPr="00001575">
      <w:rPr>
        <w:rFonts w:asciiTheme="minorHAnsi" w:hAnsiTheme="minorHAnsi"/>
        <w:noProof/>
        <w:sz w:val="18"/>
        <w:szCs w:val="18"/>
        <w:lang w:eastAsia="hr-HR"/>
      </w:rPr>
      <w:t>.</w:t>
    </w:r>
    <w:r w:rsidR="00B94E82">
      <w:rPr>
        <w:rFonts w:asciiTheme="minorHAnsi" w:hAnsiTheme="minorHAnsi"/>
        <w:noProof/>
        <w:sz w:val="18"/>
        <w:szCs w:val="18"/>
        <w:lang w:eastAsia="hr-HR"/>
      </w:rPr>
      <w:t>10</w:t>
    </w:r>
    <w:r>
      <w:rPr>
        <w:rFonts w:asciiTheme="minorHAnsi" w:hAnsiTheme="minorHAnsi"/>
        <w:noProof/>
        <w:sz w:val="18"/>
        <w:szCs w:val="18"/>
        <w:lang w:eastAsia="hr-HR"/>
      </w:rPr>
      <w:t>.2019.</w:t>
    </w:r>
  </w:p>
  <w:p w:rsidR="009109BA" w:rsidP="000F6DF2" w:rsidRDefault="009109BA">
    <w:pPr>
      <w:spacing w:before="0" w:after="0"/>
      <w:ind w:firstLine="0"/>
      <w:rPr>
        <w:rFonts w:asciiTheme="minorHAnsi" w:hAnsiTheme="minorHAnsi"/>
        <w:sz w:val="18"/>
        <w:szCs w:val="16"/>
        <w:lang w:eastAsia="en-US"/>
      </w:rPr>
    </w:pPr>
    <w:r>
      <w:rPr>
        <w:rFonts w:asciiTheme="minorHAnsi" w:hAnsiTheme="minorHAnsi"/>
        <w:sz w:val="18"/>
        <w:szCs w:val="16"/>
        <w:lang w:eastAsia="en-US"/>
      </w:rPr>
      <w:t>NK HRVATSKI DRAGOVOLJAC</w:t>
    </w:r>
  </w:p>
  <w:p w:rsidR="009109BA" w:rsidP="000F6DF2" w:rsidRDefault="009109BA">
    <w:pPr>
      <w:spacing w:before="0" w:after="0"/>
      <w:ind w:firstLine="0"/>
      <w:rPr>
        <w:rFonts w:cs="Tahoma"/>
        <w:sz w:val="24"/>
      </w:rPr>
    </w:pPr>
    <w:r w:rsidRPr="00D07212">
      <w:rPr>
        <w:rFonts w:asciiTheme="minorHAnsi" w:hAnsiTheme="minorHAnsi"/>
        <w:sz w:val="18"/>
        <w:szCs w:val="16"/>
      </w:rPr>
      <w:t>Plan restrukturiranja</w:t>
    </w:r>
    <w:r>
      <w:rPr>
        <w:rFonts w:asciiTheme="minorHAnsi" w:hAnsiTheme="minorHAnsi"/>
        <w:sz w:val="18"/>
        <w:szCs w:val="16"/>
      </w:rPr>
      <w:t xml:space="preserve"> </w:t>
    </w:r>
  </w:p>
  <w:p w:rsidR="009109BA" w:rsidP="000F6DF2" w:rsidRDefault="009109BA">
    <w:pPr>
      <w:spacing w:before="0" w:after="0"/>
      <w:ind w:firstLine="0"/>
      <w:rPr>
        <w:rFonts w:asciiTheme="minorHAnsi" w:hAnsiTheme="minorHAnsi"/>
        <w:sz w:val="18"/>
        <w:szCs w:val="16"/>
      </w:rPr>
    </w:pPr>
    <w:r>
      <w:rPr>
        <w:rFonts w:asciiTheme="minorHAnsi" w:hAnsiTheme="minorHAnsi"/>
        <w:sz w:val="18"/>
        <w:szCs w:val="16"/>
      </w:rPr>
      <w:t xml:space="preserve"> </w:t>
    </w:r>
  </w:p>
  <w:p w:rsidRPr="0083214F" w:rsidR="009109BA" w:rsidP="000F6DF2" w:rsidRDefault="009109BA">
    <w:pPr>
      <w:spacing w:before="0" w:after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Pr="003F65C6" w:rsidR="009109BA" w:rsidP="000F6DF2" w:rsidRDefault="009109BA">
    <w:pPr>
      <w:pStyle w:val="Naslov"/>
      <w:rPr>
        <w:rFonts w:cs="Tahoma" w:asciiTheme="minorHAnsi" w:hAnsiTheme="minorHAnsi"/>
        <w:color w:val="4F81BD"/>
        <w:sz w:val="28"/>
        <w:szCs w:val="24"/>
      </w:rPr>
    </w:pPr>
    <w:r w:rsidRPr="000F6DF2">
      <w:rPr>
        <w:rFonts w:cs="Tahoma" w:asciiTheme="minorHAnsi" w:hAnsiTheme="minorHAnsi"/>
        <w:color w:val="4F81BD"/>
        <w:sz w:val="28"/>
        <w:szCs w:val="24"/>
      </w:rPr>
      <w:t>Prijedlog Plana restrukturiranja i isprave uz prijedlog za otvaranje postupka PSN</w:t>
    </w:r>
  </w:p>
  <w:p w:rsidR="009109BA" w:rsidRDefault="009109B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07212" w:rsidR="009109BA" w:rsidP="00AE5C60" w:rsidRDefault="009109BA">
    <w:pPr>
      <w:pStyle w:val="Naslov"/>
      <w:pBdr>
        <w:bottom w:val="none" w:color="auto" w:sz="0" w:space="0"/>
      </w:pBdr>
      <w:spacing w:after="0"/>
      <w:rPr>
        <w:rFonts w:cs="Tahoma" w:asciiTheme="minorHAnsi" w:hAnsiTheme="minorHAnsi"/>
        <w:sz w:val="18"/>
        <w:szCs w:val="18"/>
      </w:rPr>
    </w:pPr>
    <w:r w:rsidRPr="00D07212">
      <w:rPr>
        <w:rFonts w:asciiTheme="minorHAnsi" w:hAnsiTheme="minorHAnsi"/>
        <w:noProof/>
        <w:sz w:val="18"/>
        <w:szCs w:val="18"/>
        <w:lang w:eastAsia="hr-HR"/>
      </w:rPr>
      <w:drawing>
        <wp:anchor distT="0" distB="0" distL="114300" distR="114300" simplePos="false" relativeHeight="251656192" behindDoc="true" locked="false" layoutInCell="true" allowOverlap="true">
          <wp:simplePos x="0" y="0"/>
          <wp:positionH relativeFrom="margin">
            <wp:posOffset>6039485</wp:posOffset>
          </wp:positionH>
          <wp:positionV relativeFrom="page">
            <wp:posOffset>102499</wp:posOffset>
          </wp:positionV>
          <wp:extent cx="809625" cy="923925"/>
          <wp:effectExtent l="0" t="0" r="9525" b="9525"/>
          <wp:wrapNone/>
          <wp:docPr id="8" name="Picture 30" descr="asc_logo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30" descr="asc_logo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94E82">
      <w:rPr>
        <w:rFonts w:asciiTheme="minorHAnsi" w:hAnsiTheme="minorHAnsi"/>
        <w:noProof/>
        <w:sz w:val="18"/>
        <w:szCs w:val="18"/>
        <w:lang w:eastAsia="hr-HR"/>
      </w:rPr>
      <w:t>07</w:t>
    </w:r>
    <w:r>
      <w:rPr>
        <w:rFonts w:asciiTheme="minorHAnsi" w:hAnsiTheme="minorHAnsi"/>
        <w:noProof/>
        <w:sz w:val="18"/>
        <w:szCs w:val="18"/>
        <w:lang w:eastAsia="hr-HR"/>
      </w:rPr>
      <w:t>.</w:t>
    </w:r>
    <w:r w:rsidR="00B94E82">
      <w:rPr>
        <w:rFonts w:asciiTheme="minorHAnsi" w:hAnsiTheme="minorHAnsi"/>
        <w:noProof/>
        <w:sz w:val="18"/>
        <w:szCs w:val="18"/>
        <w:lang w:eastAsia="hr-HR"/>
      </w:rPr>
      <w:t>10</w:t>
    </w:r>
    <w:r w:rsidRPr="00001575">
      <w:rPr>
        <w:rFonts w:asciiTheme="minorHAnsi" w:hAnsiTheme="minorHAnsi"/>
        <w:noProof/>
        <w:sz w:val="18"/>
        <w:szCs w:val="18"/>
        <w:lang w:eastAsia="hr-HR"/>
      </w:rPr>
      <w:t xml:space="preserve">.2019. </w:t>
    </w:r>
  </w:p>
  <w:p w:rsidR="009109BA" w:rsidP="00AE5C60" w:rsidRDefault="009109BA">
    <w:pPr>
      <w:spacing w:before="0" w:after="0"/>
      <w:ind w:firstLine="0"/>
      <w:rPr>
        <w:rFonts w:asciiTheme="minorHAnsi" w:hAnsiTheme="minorHAnsi"/>
        <w:sz w:val="18"/>
        <w:szCs w:val="16"/>
        <w:lang w:eastAsia="en-US"/>
      </w:rPr>
    </w:pPr>
    <w:r>
      <w:rPr>
        <w:rFonts w:asciiTheme="minorHAnsi" w:hAnsiTheme="minorHAnsi"/>
        <w:sz w:val="18"/>
        <w:szCs w:val="16"/>
        <w:lang w:eastAsia="en-US"/>
      </w:rPr>
      <w:t>NK HRVATSKI DRAGOVOLJAC</w:t>
    </w:r>
  </w:p>
  <w:p w:rsidR="009109BA" w:rsidP="00AE5C60" w:rsidRDefault="009109BA">
    <w:pPr>
      <w:spacing w:before="0" w:after="0"/>
      <w:ind w:firstLine="0"/>
      <w:rPr>
        <w:rFonts w:cs="Tahoma"/>
        <w:sz w:val="24"/>
      </w:rPr>
    </w:pPr>
    <w:r>
      <w:rPr>
        <w:rFonts w:asciiTheme="minorHAnsi" w:hAnsiTheme="minorHAnsi"/>
        <w:sz w:val="18"/>
        <w:szCs w:val="16"/>
      </w:rPr>
      <w:t xml:space="preserve">Izmijenjeni </w:t>
    </w:r>
    <w:r w:rsidRPr="00D07212">
      <w:rPr>
        <w:rFonts w:asciiTheme="minorHAnsi" w:hAnsiTheme="minorHAnsi"/>
        <w:sz w:val="18"/>
        <w:szCs w:val="16"/>
      </w:rPr>
      <w:t>Plan restrukturiranja</w:t>
    </w:r>
    <w:r>
      <w:rPr>
        <w:rFonts w:asciiTheme="minorHAnsi" w:hAnsiTheme="minorHAnsi"/>
        <w:sz w:val="18"/>
        <w:szCs w:val="16"/>
      </w:rPr>
      <w:t xml:space="preserve"> </w:t>
    </w:r>
  </w:p>
  <w:p w:rsidR="009109BA" w:rsidP="00AE5C60" w:rsidRDefault="009109BA">
    <w:pPr>
      <w:spacing w:before="0" w:after="0"/>
      <w:ind w:firstLine="0"/>
      <w:rPr>
        <w:rFonts w:asciiTheme="minorHAnsi" w:hAnsiTheme="minorHAnsi"/>
        <w:sz w:val="18"/>
        <w:szCs w:val="16"/>
      </w:rPr>
    </w:pPr>
    <w:r>
      <w:rPr>
        <w:rFonts w:asciiTheme="minorHAnsi" w:hAnsiTheme="minorHAnsi"/>
        <w:sz w:val="18"/>
        <w:szCs w:val="16"/>
      </w:rPr>
      <w:t xml:space="preserve"> </w:t>
    </w:r>
  </w:p>
  <w:p w:rsidRPr="0083214F" w:rsidR="009109BA" w:rsidP="00AE5C60" w:rsidRDefault="009109BA">
    <w:pPr>
      <w:spacing w:before="0" w:after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Pr="003F65C6" w:rsidR="009109BA" w:rsidP="00AE5C60" w:rsidRDefault="009109BA">
    <w:pPr>
      <w:pStyle w:val="Naslov"/>
      <w:rPr>
        <w:rFonts w:cs="Tahoma" w:asciiTheme="minorHAnsi" w:hAnsiTheme="minorHAnsi"/>
        <w:color w:val="4F81BD"/>
        <w:sz w:val="28"/>
        <w:szCs w:val="24"/>
      </w:rPr>
    </w:pPr>
    <w:r>
      <w:rPr>
        <w:rFonts w:cs="Tahoma" w:asciiTheme="minorHAnsi" w:hAnsiTheme="minorHAnsi"/>
        <w:color w:val="4F81BD"/>
        <w:sz w:val="28"/>
        <w:szCs w:val="24"/>
      </w:rPr>
      <w:t>NK HRVATSKI DRAGOVOLJAC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5E50"/>
    <w:multiLevelType w:val="hybridMultilevel"/>
    <w:tmpl w:val="D842E4E6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671B3D"/>
    <w:multiLevelType w:val="hybridMultilevel"/>
    <w:tmpl w:val="67C8D41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C273891"/>
    <w:multiLevelType w:val="hybridMultilevel"/>
    <w:tmpl w:val="BE02E1F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9758E3"/>
    <w:multiLevelType w:val="hybridMultilevel"/>
    <w:tmpl w:val="89F4D9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E5FD8"/>
    <w:multiLevelType w:val="hybridMultilevel"/>
    <w:tmpl w:val="58BEF1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156DC0"/>
    <w:multiLevelType w:val="hybridMultilevel"/>
    <w:tmpl w:val="601208E2"/>
    <w:lvl w:ilvl="0" w:tplc="8F90F62A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0826100"/>
    <w:multiLevelType w:val="hybridMultilevel"/>
    <w:tmpl w:val="0E8C752A"/>
    <w:lvl w:ilvl="0" w:tplc="C65C4298">
      <w:start w:val="5"/>
      <w:numFmt w:val="bullet"/>
      <w:lvlText w:val="-"/>
      <w:lvlJc w:val="left"/>
      <w:pPr>
        <w:ind w:left="117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7">
    <w:nsid w:val="24F05272"/>
    <w:multiLevelType w:val="hybridMultilevel"/>
    <w:tmpl w:val="D690D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C472B9"/>
    <w:multiLevelType w:val="hybridMultilevel"/>
    <w:tmpl w:val="E4567412"/>
    <w:lvl w:ilvl="0" w:tplc="041A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hint="default" w:ascii="Wingdings" w:hAnsi="Wingdings"/>
      </w:rPr>
    </w:lvl>
  </w:abstractNum>
  <w:abstractNum w:abstractNumId="9">
    <w:nsid w:val="2A18057E"/>
    <w:multiLevelType w:val="hybridMultilevel"/>
    <w:tmpl w:val="AEAA537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C56A17"/>
    <w:multiLevelType w:val="hybridMultilevel"/>
    <w:tmpl w:val="7D0CCD2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3A62E3B"/>
    <w:multiLevelType w:val="hybridMultilevel"/>
    <w:tmpl w:val="7A3CE2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D54256"/>
    <w:multiLevelType w:val="hybridMultilevel"/>
    <w:tmpl w:val="5220F500"/>
    <w:lvl w:ilvl="0" w:tplc="041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3E45DF0"/>
    <w:multiLevelType w:val="hybridMultilevel"/>
    <w:tmpl w:val="218C4D3C"/>
    <w:lvl w:ilvl="0" w:tplc="041A000D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nsid w:val="363134E7"/>
    <w:multiLevelType w:val="hybridMultilevel"/>
    <w:tmpl w:val="943A1DEE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68A7BFF"/>
    <w:multiLevelType w:val="hybridMultilevel"/>
    <w:tmpl w:val="9B7C5A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935B13"/>
    <w:multiLevelType w:val="hybridMultilevel"/>
    <w:tmpl w:val="68C2789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4CF7A1C"/>
    <w:multiLevelType w:val="hybridMultilevel"/>
    <w:tmpl w:val="C4AA39EC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7961B69"/>
    <w:multiLevelType w:val="hybridMultilevel"/>
    <w:tmpl w:val="53FAEEC6"/>
    <w:lvl w:ilvl="0" w:tplc="DEBEC252">
      <w:numFmt w:val="bullet"/>
      <w:lvlText w:val="-"/>
      <w:lvlJc w:val="left"/>
      <w:pPr>
        <w:ind w:left="4620" w:hanging="360"/>
      </w:pPr>
      <w:rPr>
        <w:rFonts w:hint="default" w:ascii="Calibri" w:hAnsi="Calibri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53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0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7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5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9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6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380" w:hanging="360"/>
      </w:pPr>
      <w:rPr>
        <w:rFonts w:hint="default" w:ascii="Wingdings" w:hAnsi="Wingdings"/>
      </w:rPr>
    </w:lvl>
  </w:abstractNum>
  <w:abstractNum w:abstractNumId="19">
    <w:nsid w:val="497B2FB2"/>
    <w:multiLevelType w:val="hybridMultilevel"/>
    <w:tmpl w:val="EA94D6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031C19"/>
    <w:multiLevelType w:val="hybridMultilevel"/>
    <w:tmpl w:val="2C3C879C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BB40ED6"/>
    <w:multiLevelType w:val="hybridMultilevel"/>
    <w:tmpl w:val="CBC875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606D17"/>
    <w:multiLevelType w:val="hybridMultilevel"/>
    <w:tmpl w:val="C08C4D0A"/>
    <w:lvl w:ilvl="0" w:tplc="3AFE7D9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05D4DAD"/>
    <w:multiLevelType w:val="hybridMultilevel"/>
    <w:tmpl w:val="66461A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E5735F"/>
    <w:multiLevelType w:val="hybridMultilevel"/>
    <w:tmpl w:val="56F2DD02"/>
    <w:lvl w:ilvl="0" w:tplc="65FCF284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5CBE27C4"/>
    <w:multiLevelType w:val="hybridMultilevel"/>
    <w:tmpl w:val="82349C88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CFC05FE"/>
    <w:multiLevelType w:val="hybridMultilevel"/>
    <w:tmpl w:val="6BFE6750"/>
    <w:lvl w:ilvl="0" w:tplc="B98E08BE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  <w:b w:val="false"/>
      </w:rPr>
    </w:lvl>
    <w:lvl w:ilvl="1" w:tplc="F6722DF4">
      <w:start w:val="1"/>
      <w:numFmt w:val="lowerLetter"/>
      <w:lvlText w:val="%2."/>
      <w:lvlJc w:val="left"/>
      <w:pPr>
        <w:ind w:left="1440" w:hanging="360"/>
      </w:pPr>
      <w:rPr>
        <w:rFonts w:ascii="Tahoma" w:hAnsi="Tahoma" w:eastAsia="Times New Roman" w:cs="Times New Roman"/>
        <w:b w:val="false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D8A3F3E"/>
    <w:multiLevelType w:val="hybridMultilevel"/>
    <w:tmpl w:val="C5A286D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DC22972"/>
    <w:multiLevelType w:val="hybridMultilevel"/>
    <w:tmpl w:val="83E08634"/>
    <w:lvl w:ilvl="0" w:tplc="6C34A24A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F9E035C"/>
    <w:multiLevelType w:val="hybridMultilevel"/>
    <w:tmpl w:val="2DAA39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E30DE9"/>
    <w:multiLevelType w:val="hybridMultilevel"/>
    <w:tmpl w:val="B4083226"/>
    <w:lvl w:ilvl="0" w:tplc="041A0001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hint="default" w:ascii="Wingdings" w:hAnsi="Wingdings"/>
      </w:rPr>
    </w:lvl>
  </w:abstractNum>
  <w:abstractNum w:abstractNumId="31">
    <w:nsid w:val="6E131C81"/>
    <w:multiLevelType w:val="hybridMultilevel"/>
    <w:tmpl w:val="52EA72C6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75424D0"/>
    <w:multiLevelType w:val="hybridMultilevel"/>
    <w:tmpl w:val="D0BC401C"/>
    <w:lvl w:ilvl="0" w:tplc="041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abstractNum w:abstractNumId="33">
    <w:nsid w:val="78FB14C7"/>
    <w:multiLevelType w:val="hybridMultilevel"/>
    <w:tmpl w:val="2E8C22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E00B0"/>
    <w:multiLevelType w:val="hybridMultilevel"/>
    <w:tmpl w:val="F6CA6E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6E03DA"/>
    <w:multiLevelType w:val="hybridMultilevel"/>
    <w:tmpl w:val="1D84CB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99705A"/>
    <w:multiLevelType w:val="hybridMultilevel"/>
    <w:tmpl w:val="0C06801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FAD5CE5"/>
    <w:multiLevelType w:val="hybridMultilevel"/>
    <w:tmpl w:val="3092B496"/>
    <w:lvl w:ilvl="0" w:tplc="041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9"/>
  </w:num>
  <w:num w:numId="3">
    <w:abstractNumId w:val="4"/>
  </w:num>
  <w:num w:numId="4">
    <w:abstractNumId w:val="34"/>
  </w:num>
  <w:num w:numId="5">
    <w:abstractNumId w:val="5"/>
  </w:num>
  <w:num w:numId="6">
    <w:abstractNumId w:val="23"/>
  </w:num>
  <w:num w:numId="7">
    <w:abstractNumId w:val="19"/>
  </w:num>
  <w:num w:numId="8">
    <w:abstractNumId w:val="35"/>
  </w:num>
  <w:num w:numId="9">
    <w:abstractNumId w:val="31"/>
  </w:num>
  <w:num w:numId="10">
    <w:abstractNumId w:val="7"/>
  </w:num>
  <w:num w:numId="11">
    <w:abstractNumId w:val="1"/>
  </w:num>
  <w:num w:numId="12">
    <w:abstractNumId w:val="11"/>
  </w:num>
  <w:num w:numId="13">
    <w:abstractNumId w:val="15"/>
  </w:num>
  <w:num w:numId="14">
    <w:abstractNumId w:val="24"/>
  </w:num>
  <w:num w:numId="15">
    <w:abstractNumId w:val="8"/>
  </w:num>
  <w:num w:numId="16">
    <w:abstractNumId w:val="32"/>
  </w:num>
  <w:num w:numId="17">
    <w:abstractNumId w:val="37"/>
  </w:num>
  <w:num w:numId="18">
    <w:abstractNumId w:val="22"/>
  </w:num>
  <w:num w:numId="19">
    <w:abstractNumId w:val="30"/>
  </w:num>
  <w:num w:numId="20">
    <w:abstractNumId w:val="14"/>
  </w:num>
  <w:num w:numId="21">
    <w:abstractNumId w:val="33"/>
  </w:num>
  <w:num w:numId="22">
    <w:abstractNumId w:val="2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6"/>
  </w:num>
  <w:num w:numId="26">
    <w:abstractNumId w:val="28"/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6"/>
  </w:num>
  <w:num w:numId="30">
    <w:abstractNumId w:val="0"/>
  </w:num>
  <w:num w:numId="31">
    <w:abstractNumId w:val="13"/>
  </w:num>
  <w:num w:numId="32">
    <w:abstractNumId w:val="10"/>
  </w:num>
  <w:num w:numId="33">
    <w:abstractNumId w:val="20"/>
  </w:num>
  <w:num w:numId="34">
    <w:abstractNumId w:val="25"/>
  </w:num>
  <w:num w:numId="35">
    <w:abstractNumId w:val="36"/>
  </w:num>
  <w:num w:numId="36">
    <w:abstractNumId w:val="17"/>
  </w:num>
  <w:num w:numId="37">
    <w:abstractNumId w:val="27"/>
  </w:num>
  <w:num w:numId="3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spidmax="4101" v:ext="edit"/>
    <o:shapelayout v:ext="edit">
      <o:idmap data="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5A"/>
    <w:rsid w:val="00001575"/>
    <w:rsid w:val="000074C8"/>
    <w:rsid w:val="00030C25"/>
    <w:rsid w:val="00075D14"/>
    <w:rsid w:val="00086A7B"/>
    <w:rsid w:val="00092A6F"/>
    <w:rsid w:val="000C2BBE"/>
    <w:rsid w:val="000E4212"/>
    <w:rsid w:val="000F6DF2"/>
    <w:rsid w:val="00105026"/>
    <w:rsid w:val="00117AFB"/>
    <w:rsid w:val="00134F94"/>
    <w:rsid w:val="00136059"/>
    <w:rsid w:val="00166E13"/>
    <w:rsid w:val="001A431A"/>
    <w:rsid w:val="001A7665"/>
    <w:rsid w:val="001B1392"/>
    <w:rsid w:val="001C61BA"/>
    <w:rsid w:val="001F2911"/>
    <w:rsid w:val="002057B3"/>
    <w:rsid w:val="00220F93"/>
    <w:rsid w:val="00223E67"/>
    <w:rsid w:val="00295A71"/>
    <w:rsid w:val="002F163F"/>
    <w:rsid w:val="002F4228"/>
    <w:rsid w:val="002F59B0"/>
    <w:rsid w:val="003078E2"/>
    <w:rsid w:val="00327258"/>
    <w:rsid w:val="00361A61"/>
    <w:rsid w:val="003723DA"/>
    <w:rsid w:val="0039285A"/>
    <w:rsid w:val="003B2A96"/>
    <w:rsid w:val="003B7B88"/>
    <w:rsid w:val="003C044D"/>
    <w:rsid w:val="003C3EC6"/>
    <w:rsid w:val="003D377F"/>
    <w:rsid w:val="003E727E"/>
    <w:rsid w:val="0040002E"/>
    <w:rsid w:val="004168D4"/>
    <w:rsid w:val="00430266"/>
    <w:rsid w:val="004728DD"/>
    <w:rsid w:val="0048258F"/>
    <w:rsid w:val="00496F9D"/>
    <w:rsid w:val="004D413B"/>
    <w:rsid w:val="005041DD"/>
    <w:rsid w:val="005238EA"/>
    <w:rsid w:val="00527C59"/>
    <w:rsid w:val="00556058"/>
    <w:rsid w:val="005567A3"/>
    <w:rsid w:val="00557679"/>
    <w:rsid w:val="00567480"/>
    <w:rsid w:val="0057074F"/>
    <w:rsid w:val="005710B3"/>
    <w:rsid w:val="00583699"/>
    <w:rsid w:val="00591731"/>
    <w:rsid w:val="005A6734"/>
    <w:rsid w:val="005F2A4E"/>
    <w:rsid w:val="005F3D9C"/>
    <w:rsid w:val="00623711"/>
    <w:rsid w:val="0062549F"/>
    <w:rsid w:val="0063631E"/>
    <w:rsid w:val="00665318"/>
    <w:rsid w:val="00695155"/>
    <w:rsid w:val="006B3E79"/>
    <w:rsid w:val="006D5B4D"/>
    <w:rsid w:val="007062EC"/>
    <w:rsid w:val="0071547B"/>
    <w:rsid w:val="00730587"/>
    <w:rsid w:val="00732C30"/>
    <w:rsid w:val="00760290"/>
    <w:rsid w:val="007B10C7"/>
    <w:rsid w:val="007F0C3E"/>
    <w:rsid w:val="008247A9"/>
    <w:rsid w:val="00866828"/>
    <w:rsid w:val="0087276D"/>
    <w:rsid w:val="00884D75"/>
    <w:rsid w:val="008C38FB"/>
    <w:rsid w:val="008F4037"/>
    <w:rsid w:val="009109BA"/>
    <w:rsid w:val="0094396E"/>
    <w:rsid w:val="009779C5"/>
    <w:rsid w:val="009C303B"/>
    <w:rsid w:val="009C5B2A"/>
    <w:rsid w:val="009D1288"/>
    <w:rsid w:val="009F3DF8"/>
    <w:rsid w:val="00A05281"/>
    <w:rsid w:val="00A3112F"/>
    <w:rsid w:val="00A43D13"/>
    <w:rsid w:val="00A711D8"/>
    <w:rsid w:val="00A844BF"/>
    <w:rsid w:val="00AE0042"/>
    <w:rsid w:val="00AE19E1"/>
    <w:rsid w:val="00AE1B20"/>
    <w:rsid w:val="00AE5C60"/>
    <w:rsid w:val="00AF2F31"/>
    <w:rsid w:val="00AF7818"/>
    <w:rsid w:val="00B154AE"/>
    <w:rsid w:val="00B240F5"/>
    <w:rsid w:val="00B4494F"/>
    <w:rsid w:val="00B6436F"/>
    <w:rsid w:val="00B94E82"/>
    <w:rsid w:val="00BD195C"/>
    <w:rsid w:val="00C20515"/>
    <w:rsid w:val="00C209A4"/>
    <w:rsid w:val="00C42EEB"/>
    <w:rsid w:val="00CA55B1"/>
    <w:rsid w:val="00CB09E9"/>
    <w:rsid w:val="00CC57F1"/>
    <w:rsid w:val="00CD433E"/>
    <w:rsid w:val="00CF1C6B"/>
    <w:rsid w:val="00D4215F"/>
    <w:rsid w:val="00D44FDF"/>
    <w:rsid w:val="00D671CD"/>
    <w:rsid w:val="00D93A97"/>
    <w:rsid w:val="00DC19CD"/>
    <w:rsid w:val="00DC481C"/>
    <w:rsid w:val="00DF20BB"/>
    <w:rsid w:val="00DF459D"/>
    <w:rsid w:val="00DF560A"/>
    <w:rsid w:val="00DF7B22"/>
    <w:rsid w:val="00E072AA"/>
    <w:rsid w:val="00E509D0"/>
    <w:rsid w:val="00E83AA5"/>
    <w:rsid w:val="00EE022A"/>
    <w:rsid w:val="00EE03A1"/>
    <w:rsid w:val="00F240BD"/>
    <w:rsid w:val="00F36687"/>
    <w:rsid w:val="00F5608E"/>
    <w:rsid w:val="00F65FAB"/>
    <w:rsid w:val="00F709FF"/>
    <w:rsid w:val="00F82840"/>
    <w:rsid w:val="00FA3882"/>
    <w:rsid w:val="00FC4B4F"/>
    <w:rsid w:val="00FE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1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true"/>
    <w:lsdException w:name="annotation reference" w:uiPriority="0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annotation subject" w:uiPriority="0"/>
    <w:lsdException w:name="Balloon Text" w:uiPriority="0"/>
    <w:lsdException w:name="Table Grid" w:uiPriority="3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0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85A"/>
    <w:pPr>
      <w:spacing w:before="60" w:after="60" w:line="240" w:lineRule="auto"/>
      <w:ind w:firstLine="709"/>
    </w:pPr>
    <w:rPr>
      <w:rFonts w:ascii="Tahoma" w:hAnsi="Tahoma" w:eastAsia="Times New Roman" w:cs="Times New Roman"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285A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type="paragraph" w:styleId="Naslov2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9285A"/>
    <w:rPr>
      <w:rFonts w:ascii="Tahoma" w:hAnsi="Tahoma" w:eastAsia="Times New Roman" w:cs="Arial"/>
      <w:b/>
      <w:bCs/>
      <w:kern w:val="32"/>
      <w:sz w:val="36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39285A"/>
    <w:rPr>
      <w:rFonts w:ascii="Tahoma" w:hAnsi="Tahoma" w:eastAsia="Times New Roman" w:cs="Arial"/>
      <w:b/>
      <w:bCs/>
      <w:iCs/>
      <w:sz w:val="28"/>
      <w:szCs w:val="28"/>
      <w:lang w:eastAsia="hr-HR"/>
    </w:rPr>
  </w:style>
  <w:style w:type="character" w:styleId="Naslov3Char" w:customStyle="true">
    <w:name w:val="Naslov 3 Char"/>
    <w:basedOn w:val="Zadanifontodlomka"/>
    <w:link w:val="Naslov3"/>
    <w:rsid w:val="0039285A"/>
    <w:rPr>
      <w:rFonts w:ascii="Tahoma" w:hAnsi="Tahoma" w:eastAsia="Times New Roman" w:cs="Arial"/>
      <w:bCs/>
      <w:sz w:val="28"/>
      <w:szCs w:val="26"/>
      <w:lang w:eastAsia="hr-HR"/>
    </w:rPr>
  </w:style>
  <w:style w:type="paragraph" w:styleId="Zaglavlje">
    <w:name w:val="header"/>
    <w:basedOn w:val="Normal"/>
    <w:link w:val="ZaglavljeChar"/>
    <w:rsid w:val="0039285A"/>
    <w:pPr>
      <w:tabs>
        <w:tab w:val="center" w:pos="9089"/>
      </w:tabs>
      <w:spacing w:before="0" w:after="0"/>
      <w:ind w:firstLine="0"/>
    </w:pPr>
    <w:rPr>
      <w:w w:val="90"/>
      <w:szCs w:val="20"/>
    </w:rPr>
  </w:style>
  <w:style w:type="character" w:styleId="ZaglavljeChar" w:customStyle="true">
    <w:name w:val="Zaglavlje Char"/>
    <w:basedOn w:val="Zadanifontodlomka"/>
    <w:link w:val="Zaglavlje"/>
    <w:rsid w:val="0039285A"/>
    <w:rPr>
      <w:rFonts w:ascii="Tahoma" w:hAnsi="Tahoma" w:eastAsia="Times New Roman" w:cs="Times New Roman"/>
      <w:w w:val="90"/>
      <w:sz w:val="20"/>
      <w:szCs w:val="20"/>
      <w:lang w:eastAsia="hr-HR"/>
    </w:rPr>
  </w:style>
  <w:style w:type="paragraph" w:styleId="Podnoje">
    <w:name w:val="footer"/>
    <w:basedOn w:val="Normal"/>
    <w:link w:val="PodnojeChar"/>
    <w:rsid w:val="0039285A"/>
    <w:pPr>
      <w:tabs>
        <w:tab w:val="right" w:pos="9639"/>
      </w:tabs>
      <w:spacing w:before="0" w:after="0"/>
      <w:ind w:firstLine="0"/>
    </w:pPr>
    <w:rPr>
      <w:w w:val="75"/>
      <w:szCs w:val="20"/>
    </w:rPr>
  </w:style>
  <w:style w:type="character" w:styleId="PodnojeChar" w:customStyle="true">
    <w:name w:val="Podnožje Char"/>
    <w:basedOn w:val="Zadanifontodlomka"/>
    <w:link w:val="Podnoje"/>
    <w:rsid w:val="0039285A"/>
    <w:rPr>
      <w:rFonts w:ascii="Tahoma" w:hAnsi="Tahoma" w:eastAsia="Times New Roman" w:cs="Times New Roman"/>
      <w:w w:val="75"/>
      <w:sz w:val="20"/>
      <w:szCs w:val="20"/>
      <w:lang w:eastAsia="hr-HR"/>
    </w:rPr>
  </w:style>
  <w:style w:type="character" w:styleId="Brojstranice">
    <w:name w:val="page number"/>
    <w:basedOn w:val="Zadanifontodlomka"/>
    <w:rsid w:val="0039285A"/>
    <w:rPr>
      <w:rFonts w:ascii="Verdana" w:hAnsi="Verdana" w:cs="Times New Roman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type="character" w:styleId="ASC" w:customStyle="true">
    <w:name w:val="ASC"/>
    <w:basedOn w:val="Zadanifontodlomka"/>
    <w:rsid w:val="0039285A"/>
    <w:rPr>
      <w:rFonts w:ascii="Tahoma" w:hAnsi="Tahoma" w:cs="Times New Roman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type="character" w:styleId="Hiperveza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9285A"/>
    <w:pPr>
      <w:ind w:left="720"/>
    </w:pPr>
  </w:style>
  <w:style w:type="paragraph" w:styleId="Tekstbalonia">
    <w:name w:val="Balloon Text"/>
    <w:basedOn w:val="Normal"/>
    <w:link w:val="TekstbaloniaChar"/>
    <w:semiHidden/>
    <w:rsid w:val="0039285A"/>
    <w:pPr>
      <w:spacing w:before="0" w:after="0"/>
    </w:pPr>
    <w:rPr>
      <w:rFonts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9285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qFormat/>
    <w:rsid w:val="0039285A"/>
    <w:pPr>
      <w:spacing w:after="0" w:line="240" w:lineRule="auto"/>
    </w:pPr>
    <w:rPr>
      <w:rFonts w:ascii="Calibri" w:hAnsi="Calibri" w:eastAsia="Times New Roman" w:cs="Times New Roman"/>
    </w:rPr>
  </w:style>
  <w:style w:type="paragraph" w:styleId="Naslov">
    <w:name w:val="Title"/>
    <w:basedOn w:val="Normal"/>
    <w:next w:val="Normal"/>
    <w:link w:val="NaslovChar"/>
    <w:qFormat/>
    <w:rsid w:val="0039285A"/>
    <w:pPr>
      <w:pBdr>
        <w:bottom w:val="single" w:color="4F81BD" w:sz="8" w:space="4"/>
      </w:pBdr>
      <w:spacing w:before="0" w:after="30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styleId="NaslovChar" w:customStyle="true">
    <w:name w:val="Naslov Char"/>
    <w:basedOn w:val="Zadanifontodlomka"/>
    <w:link w:val="Naslov"/>
    <w:rsid w:val="0039285A"/>
    <w:rPr>
      <w:rFonts w:ascii="Cambria" w:hAnsi="Cambria" w:eastAsia="Times New Roman" w:cs="Times New Roman"/>
      <w:color w:val="17365D"/>
      <w:spacing w:val="5"/>
      <w:kern w:val="28"/>
      <w:sz w:val="52"/>
      <w:szCs w:val="52"/>
    </w:rPr>
  </w:style>
  <w:style w:type="character" w:styleId="Jakoisticanje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type="paragraph" w:styleId="Style15" w:customStyle="true">
    <w:name w:val="Style15"/>
    <w:basedOn w:val="Normal"/>
    <w:rsid w:val="0039285A"/>
    <w:pPr>
      <w:widowControl w:val="false"/>
      <w:tabs>
        <w:tab w:val="left" w:pos="120"/>
        <w:tab w:val="left" w:pos="840"/>
        <w:tab w:val="right" w:pos="5666"/>
        <w:tab w:val="right" w:pos="6330"/>
        <w:tab w:val="right" w:pos="7680"/>
        <w:tab w:val="right" w:pos="8428"/>
        <w:tab w:val="right" w:pos="9960"/>
        <w:tab w:val="right" w:pos="11160"/>
      </w:tabs>
      <w:autoSpaceDE w:val="false"/>
      <w:autoSpaceDN w:val="false"/>
      <w:adjustRightInd w:val="false"/>
      <w:spacing w:before="0" w:after="0"/>
      <w:ind w:firstLine="0"/>
    </w:pPr>
    <w:rPr>
      <w:rFonts w:ascii="Arial" w:hAnsi="Arial" w:cs="Arial"/>
      <w:szCs w:val="20"/>
      <w:lang w:val="en-US"/>
    </w:rPr>
  </w:style>
  <w:style w:type="paragraph" w:styleId="Style16" w:customStyle="true">
    <w:name w:val="Style16"/>
    <w:basedOn w:val="Normal"/>
    <w:rsid w:val="0039285A"/>
    <w:pPr>
      <w:widowControl w:val="false"/>
      <w:tabs>
        <w:tab w:val="right" w:pos="8428"/>
        <w:tab w:val="right" w:pos="9960"/>
      </w:tabs>
      <w:autoSpaceDE w:val="false"/>
      <w:autoSpaceDN w:val="false"/>
      <w:adjustRightInd w:val="false"/>
      <w:spacing w:before="0" w:after="0"/>
      <w:ind w:firstLine="0"/>
    </w:pPr>
    <w:rPr>
      <w:rFonts w:ascii="Arial" w:hAnsi="Arial" w:cs="Arial"/>
      <w:szCs w:val="20"/>
      <w:lang w:val="en-US"/>
    </w:rPr>
  </w:style>
  <w:style w:type="paragraph" w:styleId="StandardWeb">
    <w:name w:val="Normal (Web)"/>
    <w:basedOn w:val="Normal"/>
    <w:rsid w:val="0039285A"/>
    <w:pPr>
      <w:spacing w:before="100" w:beforeAutospacing="true" w:after="100" w:afterAutospacing="true"/>
      <w:ind w:firstLine="0"/>
    </w:pPr>
    <w:rPr>
      <w:rFonts w:ascii="Times New Roman" w:hAnsi="Times New Roman"/>
      <w:sz w:val="24"/>
      <w:lang w:val="en-US" w:eastAsia="en-US"/>
    </w:rPr>
  </w:style>
  <w:style w:type="paragraph" w:styleId="t-9-8" w:customStyle="true">
    <w:name w:val="t-9-8"/>
    <w:basedOn w:val="Normal"/>
    <w:rsid w:val="0039285A"/>
    <w:pPr>
      <w:spacing w:before="100" w:beforeAutospacing="true" w:after="100" w:afterAutospacing="true"/>
      <w:ind w:firstLine="0"/>
    </w:pPr>
    <w:rPr>
      <w:rFonts w:ascii="Times New Roman" w:hAnsi="Times New Roman"/>
      <w:sz w:val="24"/>
    </w:rPr>
  </w:style>
  <w:style w:type="paragraph" w:styleId="clanak" w:customStyle="true">
    <w:name w:val="clanak"/>
    <w:basedOn w:val="Normal"/>
    <w:rsid w:val="0039285A"/>
    <w:pPr>
      <w:spacing w:before="100" w:beforeAutospacing="true" w:after="100" w:afterAutospacing="true"/>
      <w:ind w:firstLine="0"/>
      <w:jc w:val="center"/>
    </w:pPr>
    <w:rPr>
      <w:rFonts w:ascii="Times New Roman" w:hAnsi="Times New Roman"/>
      <w:sz w:val="24"/>
    </w:rPr>
  </w:style>
  <w:style w:type="character" w:styleId="kurziv1" w:customStyle="true">
    <w:name w:val="kurziv1"/>
    <w:basedOn w:val="Zadanifontodlomka"/>
    <w:rsid w:val="0039285A"/>
    <w:rPr>
      <w:i/>
      <w:iCs/>
    </w:rPr>
  </w:style>
  <w:style w:type="character" w:styleId="SlijeenaHiperveza">
    <w:name w:val="FollowedHyperlink"/>
    <w:basedOn w:val="Zadanifontodlomka"/>
    <w:uiPriority w:val="99"/>
    <w:rsid w:val="0039285A"/>
    <w:rPr>
      <w:color w:val="954F72" w:themeColor="followedHyperlink"/>
      <w:u w:val="single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39285A"/>
    <w:pPr>
      <w:keepLines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4B5" w:themeColor="accent1" w:themeShade="BF"/>
      <w:kern w:val="0"/>
      <w:sz w:val="28"/>
      <w:szCs w:val="28"/>
      <w:lang w:val="en-US" w:eastAsia="ja-JP"/>
    </w:rPr>
  </w:style>
  <w:style w:type="paragraph" w:styleId="Sadraj1">
    <w:name w:val="toc 1"/>
    <w:basedOn w:val="Normal"/>
    <w:next w:val="Normal"/>
    <w:autoRedefine/>
    <w:uiPriority w:val="39"/>
    <w:rsid w:val="0039285A"/>
    <w:pPr>
      <w:spacing w:after="100"/>
    </w:pPr>
  </w:style>
  <w:style w:type="paragraph" w:styleId="Sadraj2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type="paragraph" w:styleId="Sadraj3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type="character" w:styleId="Referencakomentara">
    <w:name w:val="annotation reference"/>
    <w:basedOn w:val="Zadanifontodlomka"/>
    <w:semiHidden/>
    <w:unhideWhenUsed/>
    <w:rsid w:val="0039285A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39285A"/>
    <w:rPr>
      <w:szCs w:val="20"/>
    </w:rPr>
  </w:style>
  <w:style w:type="character" w:styleId="TekstkomentaraChar" w:customStyle="true">
    <w:name w:val="Tekst komentara Char"/>
    <w:basedOn w:val="Zadanifontodlomka"/>
    <w:link w:val="Tekstkomentara"/>
    <w:semiHidden/>
    <w:rsid w:val="0039285A"/>
    <w:rPr>
      <w:rFonts w:ascii="Tahoma" w:hAnsi="Tahoma" w:eastAsia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semiHidden/>
    <w:rsid w:val="0039285A"/>
    <w:rPr>
      <w:rFonts w:ascii="Tahoma" w:hAnsi="Tahoma" w:eastAsia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39"/>
    <w:rsid w:val="0039285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68" w:customStyle="true">
    <w:name w:val="xl68"/>
    <w:basedOn w:val="Normal"/>
    <w:rsid w:val="0039285A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textAlignment w:val="center"/>
    </w:pPr>
    <w:rPr>
      <w:rFonts w:ascii="Times New Roman" w:hAnsi="Times New Roman"/>
      <w:color w:val="000000"/>
      <w:sz w:val="24"/>
    </w:rPr>
  </w:style>
  <w:style w:type="paragraph" w:styleId="xl69" w:customStyle="true">
    <w:name w:val="xl69"/>
    <w:basedOn w:val="Normal"/>
    <w:rsid w:val="003928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0" w:customStyle="true">
    <w:name w:val="xl70"/>
    <w:basedOn w:val="Normal"/>
    <w:rsid w:val="003928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textAlignment w:val="center"/>
    </w:pPr>
    <w:rPr>
      <w:rFonts w:ascii="Times New Roman" w:hAnsi="Times New Roman"/>
      <w:color w:val="000000"/>
      <w:sz w:val="24"/>
    </w:rPr>
  </w:style>
  <w:style w:type="paragraph" w:styleId="xl71" w:customStyle="true">
    <w:name w:val="xl71"/>
    <w:basedOn w:val="Normal"/>
    <w:rsid w:val="0039285A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2" w:customStyle="true">
    <w:name w:val="xl72"/>
    <w:basedOn w:val="Normal"/>
    <w:rsid w:val="003928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type="paragraph" w:styleId="xl73" w:customStyle="true">
    <w:name w:val="xl73"/>
    <w:basedOn w:val="Normal"/>
    <w:rsid w:val="0039285A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4" w:customStyle="true">
    <w:name w:val="xl74"/>
    <w:basedOn w:val="Normal"/>
    <w:rsid w:val="0039285A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5" w:customStyle="true">
    <w:name w:val="xl75"/>
    <w:basedOn w:val="Normal"/>
    <w:rsid w:val="0039285A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6" w:customStyle="true">
    <w:name w:val="xl76"/>
    <w:basedOn w:val="Normal"/>
    <w:rsid w:val="0039285A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xl77" w:customStyle="true">
    <w:name w:val="xl77"/>
    <w:basedOn w:val="Normal"/>
    <w:rsid w:val="0039285A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type="paragraph" w:styleId="xl78" w:customStyle="true">
    <w:name w:val="xl78"/>
    <w:basedOn w:val="Normal"/>
    <w:rsid w:val="0039285A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  <w:ind w:firstLine="0"/>
      <w:textAlignment w:val="center"/>
    </w:pPr>
    <w:rPr>
      <w:rFonts w:ascii="Times New Roman" w:hAnsi="Times New Roman"/>
      <w:b/>
      <w:bCs/>
      <w:sz w:val="24"/>
    </w:rPr>
  </w:style>
  <w:style w:type="paragraph" w:styleId="xl79" w:customStyle="true">
    <w:name w:val="xl79"/>
    <w:basedOn w:val="Normal"/>
    <w:rsid w:val="0039285A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ind w:firstLine="0"/>
      <w:textAlignment w:val="center"/>
    </w:pPr>
    <w:rPr>
      <w:rFonts w:ascii="Times New Roman" w:hAnsi="Times New Roman"/>
      <w:b/>
      <w:bCs/>
      <w:sz w:val="24"/>
    </w:rPr>
  </w:style>
  <w:style w:type="paragraph" w:styleId="xl80" w:customStyle="true">
    <w:name w:val="xl80"/>
    <w:basedOn w:val="Normal"/>
    <w:rsid w:val="0039285A"/>
    <w:pPr>
      <w:spacing w:before="100" w:beforeAutospacing="true" w:after="100" w:afterAutospacing="true"/>
      <w:ind w:firstLine="0"/>
    </w:pPr>
    <w:rPr>
      <w:rFonts w:ascii="Times New Roman" w:hAnsi="Times New Roman"/>
      <w:sz w:val="24"/>
    </w:rPr>
  </w:style>
  <w:style w:type="paragraph" w:styleId="xl66" w:customStyle="true">
    <w:name w:val="xl66"/>
    <w:basedOn w:val="Normal"/>
    <w:rsid w:val="0039285A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textAlignment w:val="center"/>
    </w:pPr>
    <w:rPr>
      <w:rFonts w:ascii="Times New Roman" w:hAnsi="Times New Roman"/>
      <w:color w:val="000000"/>
      <w:sz w:val="24"/>
    </w:rPr>
  </w:style>
  <w:style w:type="paragraph" w:styleId="xl67" w:customStyle="true">
    <w:name w:val="xl67"/>
    <w:basedOn w:val="Normal"/>
    <w:rsid w:val="003928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styleId="font5" w:customStyle="true">
    <w:name w:val="font5"/>
    <w:basedOn w:val="Normal"/>
    <w:rsid w:val="003B2A96"/>
    <w:pPr>
      <w:spacing w:before="100" w:beforeAutospacing="true" w:after="100" w:afterAutospacing="true"/>
      <w:ind w:firstLine="0"/>
    </w:pPr>
    <w:rPr>
      <w:rFonts w:cs="Tahoma"/>
      <w:b/>
      <w:bCs/>
      <w:color w:val="000000"/>
      <w:sz w:val="18"/>
      <w:szCs w:val="18"/>
    </w:rPr>
  </w:style>
  <w:style w:type="paragraph" w:styleId="xl81" w:customStyle="true">
    <w:name w:val="xl81"/>
    <w:basedOn w:val="Normal"/>
    <w:rsid w:val="003B2A96"/>
    <w:pPr>
      <w:pBdr>
        <w:top w:val="single" w:color="333333" w:sz="4" w:space="0"/>
        <w:bottom w:val="double" w:color="333333" w:sz="6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2" w:customStyle="true">
    <w:name w:val="xl82"/>
    <w:basedOn w:val="Normal"/>
    <w:rsid w:val="003B2A96"/>
    <w:pPr>
      <w:spacing w:before="100" w:beforeAutospacing="true" w:after="100" w:afterAutospacing="true"/>
      <w:ind w:firstLine="0"/>
    </w:pPr>
    <w:rPr>
      <w:rFonts w:ascii="Calibri" w:hAnsi="Calibri"/>
      <w:b/>
      <w:bCs/>
      <w:sz w:val="22"/>
      <w:szCs w:val="22"/>
    </w:rPr>
  </w:style>
  <w:style w:type="paragraph" w:styleId="xl83" w:customStyle="true">
    <w:name w:val="xl83"/>
    <w:basedOn w:val="Normal"/>
    <w:rsid w:val="003B2A96"/>
    <w:pPr>
      <w:pBdr>
        <w:top w:val="single" w:color="7B7B7B" w:sz="8" w:space="0"/>
        <w:bottom w:val="single" w:color="7B7B7B" w:sz="8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4" w:customStyle="true">
    <w:name w:val="xl84"/>
    <w:basedOn w:val="Normal"/>
    <w:rsid w:val="003B2A96"/>
    <w:pPr>
      <w:pBdr>
        <w:top w:val="single" w:color="7B7B7B" w:sz="8" w:space="0"/>
        <w:bottom w:val="single" w:color="7B7B7B" w:sz="8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5" w:customStyle="true">
    <w:name w:val="xl85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sz w:val="22"/>
      <w:szCs w:val="22"/>
    </w:rPr>
  </w:style>
  <w:style w:type="paragraph" w:styleId="xl86" w:customStyle="true">
    <w:name w:val="xl86"/>
    <w:basedOn w:val="Normal"/>
    <w:rsid w:val="003B2A96"/>
    <w:pPr>
      <w:pBdr>
        <w:top w:val="single" w:color="BFBFBF" w:sz="8" w:space="0"/>
        <w:bottom w:val="single" w:color="BFBFBF" w:sz="8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7" w:customStyle="true">
    <w:name w:val="xl87"/>
    <w:basedOn w:val="Normal"/>
    <w:rsid w:val="003B2A96"/>
    <w:pPr>
      <w:pBdr>
        <w:top w:val="single" w:color="BFBFBF" w:sz="8" w:space="0"/>
        <w:bottom w:val="single" w:color="BFBFBF" w:sz="8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8" w:customStyle="true">
    <w:name w:val="xl88"/>
    <w:basedOn w:val="Normal"/>
    <w:rsid w:val="003B2A96"/>
    <w:pPr>
      <w:pBdr>
        <w:top w:val="single" w:color="7B7B7B" w:sz="8" w:space="0"/>
        <w:bottom w:val="single" w:color="7B7B7B" w:sz="8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89" w:customStyle="true">
    <w:name w:val="xl89"/>
    <w:basedOn w:val="Normal"/>
    <w:rsid w:val="003B2A96"/>
    <w:pPr>
      <w:pBdr>
        <w:top w:val="single" w:color="7B7B7B" w:sz="8" w:space="0"/>
        <w:bottom w:val="single" w:color="7B7B7B" w:sz="8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0" w:customStyle="true">
    <w:name w:val="xl90"/>
    <w:basedOn w:val="Normal"/>
    <w:rsid w:val="003B2A96"/>
    <w:pPr>
      <w:shd w:val="clear" w:color="000000" w:fill="FCE4D6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1" w:customStyle="true">
    <w:name w:val="xl91"/>
    <w:basedOn w:val="Normal"/>
    <w:rsid w:val="003B2A96"/>
    <w:pPr>
      <w:shd w:val="clear" w:color="000000" w:fill="FCE4D6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2" w:customStyle="true">
    <w:name w:val="xl92"/>
    <w:basedOn w:val="Normal"/>
    <w:rsid w:val="003B2A96"/>
    <w:pPr>
      <w:pBdr>
        <w:top w:val="single" w:color="BFBFBF" w:sz="8" w:space="0"/>
        <w:bottom w:val="single" w:color="BFBFBF" w:sz="8" w:space="0"/>
      </w:pBdr>
      <w:shd w:val="clear" w:color="000000" w:fill="F8CBAD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3" w:customStyle="true">
    <w:name w:val="xl93"/>
    <w:basedOn w:val="Normal"/>
    <w:rsid w:val="003B2A96"/>
    <w:pPr>
      <w:pBdr>
        <w:top w:val="single" w:color="BFBFBF" w:sz="8" w:space="0"/>
        <w:bottom w:val="single" w:color="BFBFBF" w:sz="8" w:space="0"/>
      </w:pBdr>
      <w:shd w:val="clear" w:color="000000" w:fill="F8CBAD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4" w:customStyle="true">
    <w:name w:val="xl94"/>
    <w:basedOn w:val="Normal"/>
    <w:rsid w:val="003B2A96"/>
    <w:pPr>
      <w:pBdr>
        <w:top w:val="single" w:color="333333" w:sz="4" w:space="0"/>
        <w:bottom w:val="double" w:color="333333" w:sz="6" w:space="0"/>
      </w:pBdr>
      <w:shd w:val="clear" w:color="000000" w:fill="C6E0B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5" w:customStyle="true">
    <w:name w:val="xl95"/>
    <w:basedOn w:val="Normal"/>
    <w:rsid w:val="003B2A96"/>
    <w:pPr>
      <w:pBdr>
        <w:top w:val="single" w:color="333333" w:sz="4" w:space="0"/>
        <w:bottom w:val="double" w:color="333333" w:sz="6" w:space="0"/>
      </w:pBdr>
      <w:shd w:val="clear" w:color="000000" w:fill="C6E0B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6" w:customStyle="true">
    <w:name w:val="xl96"/>
    <w:basedOn w:val="Normal"/>
    <w:rsid w:val="003B2A96"/>
    <w:pPr>
      <w:shd w:val="clear" w:color="000000" w:fill="E2EFDA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7" w:customStyle="true">
    <w:name w:val="xl97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70AD47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sz w:val="22"/>
      <w:szCs w:val="22"/>
    </w:rPr>
  </w:style>
  <w:style w:type="paragraph" w:styleId="xl98" w:customStyle="true">
    <w:name w:val="xl98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70AD47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99" w:customStyle="true">
    <w:name w:val="xl99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F4B08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sz w:val="22"/>
      <w:szCs w:val="22"/>
    </w:rPr>
  </w:style>
  <w:style w:type="paragraph" w:styleId="xl100" w:customStyle="true">
    <w:name w:val="xl100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F4B08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01" w:customStyle="true">
    <w:name w:val="xl101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02" w:customStyle="true">
    <w:name w:val="xl102"/>
    <w:basedOn w:val="Normal"/>
    <w:rsid w:val="003B2A96"/>
    <w:pPr>
      <w:shd w:val="clear" w:color="000000" w:fill="E2EFDA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sz w:val="22"/>
      <w:szCs w:val="22"/>
    </w:rPr>
  </w:style>
  <w:style w:type="paragraph" w:styleId="xl103" w:customStyle="true">
    <w:name w:val="xl103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sz w:val="22"/>
      <w:szCs w:val="22"/>
    </w:rPr>
  </w:style>
  <w:style w:type="paragraph" w:styleId="xl104" w:customStyle="true">
    <w:name w:val="xl104"/>
    <w:basedOn w:val="Normal"/>
    <w:rsid w:val="003B2A96"/>
    <w:pPr>
      <w:shd w:val="clear" w:color="000000" w:fill="F0FCFE"/>
      <w:spacing w:before="100" w:beforeAutospacing="true" w:after="100" w:afterAutospacing="true"/>
      <w:ind w:firstLine="0"/>
      <w:textAlignment w:val="center"/>
    </w:pPr>
    <w:rPr>
      <w:rFonts w:ascii="Calibri" w:hAnsi="Calibri"/>
      <w:color w:val="305496"/>
      <w:sz w:val="18"/>
      <w:szCs w:val="18"/>
    </w:rPr>
  </w:style>
  <w:style w:type="paragraph" w:styleId="xl105" w:customStyle="true">
    <w:name w:val="xl105"/>
    <w:basedOn w:val="Normal"/>
    <w:rsid w:val="003B2A96"/>
    <w:pPr>
      <w:shd w:val="clear" w:color="000000" w:fill="F0FCFE"/>
      <w:spacing w:before="100" w:beforeAutospacing="true" w:after="100" w:afterAutospacing="true"/>
      <w:ind w:firstLine="0"/>
      <w:jc w:val="right"/>
    </w:pPr>
    <w:rPr>
      <w:rFonts w:ascii="Calibri" w:hAnsi="Calibri"/>
      <w:color w:val="305496"/>
      <w:sz w:val="18"/>
      <w:szCs w:val="18"/>
    </w:rPr>
  </w:style>
  <w:style w:type="paragraph" w:styleId="xl106" w:customStyle="true">
    <w:name w:val="xl106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color w:val="000000"/>
      <w:sz w:val="22"/>
      <w:szCs w:val="22"/>
    </w:rPr>
  </w:style>
  <w:style w:type="paragraph" w:styleId="xl107" w:customStyle="true">
    <w:name w:val="xl107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color w:val="000000"/>
      <w:sz w:val="22"/>
      <w:szCs w:val="22"/>
    </w:rPr>
  </w:style>
  <w:style w:type="paragraph" w:styleId="xl108" w:customStyle="true">
    <w:name w:val="xl108"/>
    <w:basedOn w:val="Normal"/>
    <w:rsid w:val="003B2A96"/>
    <w:pPr>
      <w:pBdr>
        <w:left w:val="single" w:color="333333" w:sz="4" w:space="0"/>
        <w:right w:val="single" w:color="333333" w:sz="4" w:space="0"/>
      </w:pBdr>
      <w:shd w:val="clear" w:color="000000" w:fill="F0FCFE"/>
      <w:spacing w:before="100" w:beforeAutospacing="true" w:after="100" w:afterAutospacing="true"/>
      <w:ind w:firstLine="0"/>
      <w:textAlignment w:val="center"/>
    </w:pPr>
    <w:rPr>
      <w:rFonts w:ascii="Calibri" w:hAnsi="Calibri"/>
      <w:color w:val="305496"/>
      <w:sz w:val="18"/>
      <w:szCs w:val="18"/>
    </w:rPr>
  </w:style>
  <w:style w:type="paragraph" w:styleId="xl109" w:customStyle="true">
    <w:name w:val="xl109"/>
    <w:basedOn w:val="Normal"/>
    <w:rsid w:val="003B2A96"/>
    <w:pPr>
      <w:pBdr>
        <w:left w:val="single" w:color="333333" w:sz="4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color w:val="000000"/>
      <w:sz w:val="22"/>
      <w:szCs w:val="22"/>
    </w:rPr>
  </w:style>
  <w:style w:type="paragraph" w:styleId="xl110" w:customStyle="true">
    <w:name w:val="xl110"/>
    <w:basedOn w:val="Normal"/>
    <w:rsid w:val="003B2A96"/>
    <w:pPr>
      <w:pBdr>
        <w:left w:val="single" w:color="333333" w:sz="4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1" w:customStyle="true">
    <w:name w:val="xl111"/>
    <w:basedOn w:val="Normal"/>
    <w:rsid w:val="003B2A96"/>
    <w:pPr>
      <w:pBdr>
        <w:top w:val="single" w:color="333333" w:sz="4" w:space="0"/>
        <w:left w:val="single" w:color="333333" w:sz="4" w:space="0"/>
        <w:bottom w:val="double" w:color="333333" w:sz="6" w:space="0"/>
        <w:right w:val="single" w:color="333333" w:sz="4" w:space="0"/>
      </w:pBdr>
      <w:shd w:val="clear" w:color="000000" w:fill="C6E0B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2" w:customStyle="true">
    <w:name w:val="xl112"/>
    <w:basedOn w:val="Normal"/>
    <w:rsid w:val="003B2A96"/>
    <w:pPr>
      <w:pBdr>
        <w:left w:val="single" w:color="333333" w:sz="4" w:space="0"/>
        <w:right w:val="single" w:color="333333" w:sz="4" w:space="0"/>
      </w:pBdr>
      <w:shd w:val="clear" w:color="000000" w:fill="E2EFDA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3" w:customStyle="true">
    <w:name w:val="xl113"/>
    <w:basedOn w:val="Normal"/>
    <w:rsid w:val="003B2A96"/>
    <w:pPr>
      <w:pBdr>
        <w:top w:val="single" w:color="7B7B7B" w:sz="8" w:space="0"/>
        <w:left w:val="single" w:color="333333" w:sz="4" w:space="0"/>
        <w:bottom w:val="single" w:color="7B7B7B" w:sz="8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4" w:customStyle="true">
    <w:name w:val="xl114"/>
    <w:basedOn w:val="Normal"/>
    <w:rsid w:val="003B2A96"/>
    <w:pPr>
      <w:pBdr>
        <w:top w:val="single" w:color="7B7B7B" w:sz="8" w:space="0"/>
        <w:left w:val="single" w:color="333333" w:sz="4" w:space="0"/>
        <w:bottom w:val="single" w:color="7B7B7B" w:sz="8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5" w:customStyle="true">
    <w:name w:val="xl115"/>
    <w:basedOn w:val="Normal"/>
    <w:rsid w:val="003B2A96"/>
    <w:pPr>
      <w:pBdr>
        <w:top w:val="single" w:color="333333" w:sz="4" w:space="0"/>
        <w:left w:val="single" w:color="333333" w:sz="4" w:space="0"/>
        <w:bottom w:val="double" w:color="333333" w:sz="6" w:space="0"/>
        <w:right w:val="single" w:color="333333" w:sz="4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6" w:customStyle="true">
    <w:name w:val="xl116"/>
    <w:basedOn w:val="Normal"/>
    <w:rsid w:val="003B2A96"/>
    <w:pPr>
      <w:pBdr>
        <w:top w:val="single" w:color="7B7B7B" w:sz="8" w:space="0"/>
        <w:left w:val="single" w:color="333333" w:sz="4" w:space="0"/>
        <w:bottom w:val="single" w:color="7B7B7B" w:sz="8" w:space="0"/>
        <w:right w:val="single" w:color="333333" w:sz="4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7" w:customStyle="true">
    <w:name w:val="xl117"/>
    <w:basedOn w:val="Normal"/>
    <w:rsid w:val="003B2A96"/>
    <w:pPr>
      <w:pBdr>
        <w:top w:val="single" w:color="757171" w:sz="8" w:space="0"/>
        <w:left w:val="single" w:color="333333" w:sz="4" w:space="0"/>
        <w:bottom w:val="single" w:color="757171" w:sz="8" w:space="0"/>
        <w:right w:val="single" w:color="333333" w:sz="4" w:space="0"/>
      </w:pBdr>
      <w:shd w:val="clear" w:color="000000" w:fill="70AD47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8" w:customStyle="true">
    <w:name w:val="xl118"/>
    <w:basedOn w:val="Normal"/>
    <w:rsid w:val="003B2A96"/>
    <w:pPr>
      <w:pBdr>
        <w:top w:val="single" w:color="BFBFBF" w:sz="8" w:space="0"/>
        <w:left w:val="single" w:color="333333" w:sz="4" w:space="0"/>
        <w:bottom w:val="single" w:color="BFBFBF" w:sz="8" w:space="0"/>
        <w:right w:val="single" w:color="333333" w:sz="4" w:space="0"/>
      </w:pBdr>
      <w:shd w:val="clear" w:color="000000" w:fill="F8CBAD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19" w:customStyle="true">
    <w:name w:val="xl119"/>
    <w:basedOn w:val="Normal"/>
    <w:rsid w:val="003B2A96"/>
    <w:pPr>
      <w:pBdr>
        <w:left w:val="single" w:color="333333" w:sz="4" w:space="0"/>
        <w:right w:val="single" w:color="333333" w:sz="4" w:space="0"/>
      </w:pBdr>
      <w:shd w:val="clear" w:color="000000" w:fill="FCE4D6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20" w:customStyle="true">
    <w:name w:val="xl120"/>
    <w:basedOn w:val="Normal"/>
    <w:rsid w:val="003B2A96"/>
    <w:pPr>
      <w:pBdr>
        <w:top w:val="single" w:color="BFBFBF" w:sz="8" w:space="0"/>
        <w:left w:val="single" w:color="333333" w:sz="4" w:space="0"/>
        <w:bottom w:val="single" w:color="BFBFBF" w:sz="8" w:space="0"/>
        <w:right w:val="single" w:color="333333" w:sz="4" w:space="0"/>
      </w:pBdr>
      <w:shd w:val="clear" w:color="000000" w:fill="D9D9D9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21" w:customStyle="true">
    <w:name w:val="xl121"/>
    <w:basedOn w:val="Normal"/>
    <w:rsid w:val="003B2A96"/>
    <w:pPr>
      <w:pBdr>
        <w:top w:val="single" w:color="757171" w:sz="8" w:space="0"/>
        <w:left w:val="single" w:color="333333" w:sz="4" w:space="0"/>
        <w:bottom w:val="single" w:color="757171" w:sz="8" w:space="0"/>
        <w:right w:val="single" w:color="333333" w:sz="4" w:space="0"/>
      </w:pBdr>
      <w:shd w:val="clear" w:color="000000" w:fill="F4B08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22" w:customStyle="true">
    <w:name w:val="xl122"/>
    <w:basedOn w:val="Normal"/>
    <w:rsid w:val="003B2A96"/>
    <w:pPr>
      <w:pBdr>
        <w:top w:val="single" w:color="7B7B7B" w:sz="8" w:space="0"/>
        <w:bottom w:val="single" w:color="7B7B7B" w:sz="8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sz w:val="22"/>
      <w:szCs w:val="22"/>
    </w:rPr>
  </w:style>
  <w:style w:type="paragraph" w:styleId="xl123" w:customStyle="true">
    <w:name w:val="xl123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i/>
      <w:iCs/>
      <w:sz w:val="22"/>
      <w:szCs w:val="22"/>
    </w:rPr>
  </w:style>
  <w:style w:type="paragraph" w:styleId="xl124" w:customStyle="true">
    <w:name w:val="xl124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type="paragraph" w:styleId="xl125" w:customStyle="true">
    <w:name w:val="xl125"/>
    <w:basedOn w:val="Normal"/>
    <w:rsid w:val="003B2A96"/>
    <w:pPr>
      <w:pBdr>
        <w:left w:val="single" w:color="333333" w:sz="4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type="paragraph" w:styleId="xl126" w:customStyle="true">
    <w:name w:val="xl126"/>
    <w:basedOn w:val="Normal"/>
    <w:rsid w:val="003B2A96"/>
    <w:pPr>
      <w:spacing w:before="100" w:beforeAutospacing="true" w:after="100" w:afterAutospacing="true"/>
      <w:ind w:firstLine="0"/>
    </w:pPr>
    <w:rPr>
      <w:rFonts w:ascii="Calibri" w:hAnsi="Calibri"/>
      <w:i/>
      <w:iCs/>
      <w:sz w:val="22"/>
      <w:szCs w:val="22"/>
    </w:rPr>
  </w:style>
  <w:style w:type="paragraph" w:styleId="xl127" w:customStyle="true">
    <w:name w:val="xl127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70AD47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28" w:customStyle="true">
    <w:name w:val="xl128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type="paragraph" w:styleId="xl129" w:customStyle="true">
    <w:name w:val="xl129"/>
    <w:basedOn w:val="Normal"/>
    <w:rsid w:val="003B2A96"/>
    <w:pPr>
      <w:pBdr>
        <w:top w:val="single" w:color="757171" w:sz="8" w:space="0"/>
        <w:bottom w:val="single" w:color="757171" w:sz="8" w:space="0"/>
      </w:pBdr>
      <w:shd w:val="clear" w:color="000000" w:fill="F4B084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30" w:customStyle="true">
    <w:name w:val="xl130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31" w:customStyle="true">
    <w:name w:val="xl131"/>
    <w:basedOn w:val="Normal"/>
    <w:rsid w:val="003B2A96"/>
    <w:pPr>
      <w:pBdr>
        <w:left w:val="single" w:color="333333" w:sz="4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color w:val="000000"/>
      <w:sz w:val="22"/>
      <w:szCs w:val="22"/>
    </w:rPr>
  </w:style>
  <w:style w:type="paragraph" w:styleId="xl132" w:customStyle="true">
    <w:name w:val="xl132"/>
    <w:basedOn w:val="Normal"/>
    <w:rsid w:val="003B2A96"/>
    <w:pP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33" w:customStyle="true">
    <w:name w:val="xl133"/>
    <w:basedOn w:val="Normal"/>
    <w:rsid w:val="003B2A96"/>
    <w:pPr>
      <w:shd w:val="clear" w:color="000000" w:fill="E2EFDA"/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34" w:customStyle="true">
    <w:name w:val="xl134"/>
    <w:basedOn w:val="Normal"/>
    <w:rsid w:val="003B2A96"/>
    <w:pPr>
      <w:pBdr>
        <w:left w:val="single" w:color="333333" w:sz="4" w:space="0"/>
        <w:right w:val="single" w:color="333333" w:sz="4" w:space="0"/>
      </w:pBdr>
      <w:spacing w:before="100" w:beforeAutospacing="true" w:after="100" w:afterAutospacing="true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styleId="xl135" w:customStyle="true">
    <w:name w:val="xl135"/>
    <w:basedOn w:val="Normal"/>
    <w:rsid w:val="003B2A96"/>
    <w:pPr>
      <w:pBdr>
        <w:left w:val="single" w:color="333333" w:sz="4" w:space="0"/>
        <w:right w:val="single" w:color="333333" w:sz="4" w:space="0"/>
      </w:pBdr>
      <w:shd w:val="clear" w:color="000000" w:fill="F0FCFE"/>
      <w:spacing w:before="100" w:beforeAutospacing="true" w:after="100" w:afterAutospacing="true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type="paragraph" w:styleId="xl136" w:customStyle="true">
    <w:name w:val="xl136"/>
    <w:basedOn w:val="Normal"/>
    <w:rsid w:val="003B2A96"/>
    <w:pPr>
      <w:shd w:val="clear" w:color="000000" w:fill="F0FCFE"/>
      <w:spacing w:before="100" w:beforeAutospacing="true" w:after="100" w:afterAutospacing="true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type="paragraph" w:styleId="xl137" w:customStyle="true">
    <w:name w:val="xl137"/>
    <w:basedOn w:val="Normal"/>
    <w:rsid w:val="003B2A96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4C6ECC"/>
      <w:spacing w:before="100" w:beforeAutospacing="true" w:after="100" w:afterAutospacing="true"/>
      <w:ind w:firstLine="0"/>
      <w:jc w:val="center"/>
      <w:textAlignment w:val="center"/>
    </w:pPr>
    <w:rPr>
      <w:rFonts w:ascii="Calibri" w:hAnsi="Calibri"/>
      <w:b/>
      <w:bCs/>
      <w:color w:val="FFFFFF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A311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112F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112F"/>
    <w:rPr>
      <w:rFonts w:asciiTheme="minorHAnsi" w:hAnsiTheme="minorHAnsi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112F"/>
    <w:rPr>
      <w:rFonts w:cs="Times New Roman" w:asciiTheme="minorHAnsi" w:hAnsiTheme="minorHAnsi"/>
      <w:sz w:val="24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112F"/>
    <w:rPr>
      <w:rFonts w:cs="Times New Roman" w:asciiTheme="minorHAnsi" w:hAnsiTheme="minorHAnsi"/>
      <w:sz w:val="24"/>
      <w:szCs w:val="1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85A"/>
    <w:pPr>
      <w:spacing w:after="60" w:before="60" w:line="240" w:lineRule="auto"/>
      <w:ind w:firstLine="709"/>
    </w:pPr>
    <w:rPr>
      <w:rFonts w:ascii="Tahoma" w:cs="Times New Roman" w:eastAsia="Times New Roman" w:hAnsi="Tahoma"/>
      <w:sz w:val="2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285A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285A"/>
    <w:rPr>
      <w:rFonts w:ascii="Tahoma" w:cs="Arial" w:eastAsia="Times New Roman" w:hAnsi="Tahoma"/>
      <w:b/>
      <w:bCs/>
      <w:kern w:val="32"/>
      <w:sz w:val="36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39285A"/>
    <w:rPr>
      <w:rFonts w:ascii="Tahoma" w:cs="Arial" w:eastAsia="Times New Roman" w:hAnsi="Tahoma"/>
      <w:b/>
      <w:bCs/>
      <w:iCs/>
      <w:sz w:val="28"/>
      <w:szCs w:val="28"/>
      <w:lang w:eastAsia="hr-HR"/>
    </w:rPr>
  </w:style>
  <w:style w:customStyle="1" w:styleId="Naslov3Char" w:type="character">
    <w:name w:val="Naslov 3 Char"/>
    <w:basedOn w:val="Zadanifontodlomka"/>
    <w:link w:val="Naslov3"/>
    <w:rsid w:val="0039285A"/>
    <w:rPr>
      <w:rFonts w:ascii="Tahoma" w:cs="Arial" w:eastAsia="Times New Roman" w:hAnsi="Tahoma"/>
      <w:bCs/>
      <w:sz w:val="28"/>
      <w:szCs w:val="26"/>
      <w:lang w:eastAsia="hr-HR"/>
    </w:rPr>
  </w:style>
  <w:style w:styleId="Zaglavlje" w:type="paragraph">
    <w:name w:val="header"/>
    <w:basedOn w:val="Normal"/>
    <w:link w:val="ZaglavljeChar"/>
    <w:rsid w:val="0039285A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customStyle="1" w:styleId="ZaglavljeChar" w:type="character">
    <w:name w:val="Zaglavlje Char"/>
    <w:basedOn w:val="Zadanifontodlomka"/>
    <w:link w:val="Zaglavlje"/>
    <w:rsid w:val="0039285A"/>
    <w:rPr>
      <w:rFonts w:ascii="Tahoma" w:cs="Times New Roman" w:eastAsia="Times New Roman" w:hAnsi="Tahoma"/>
      <w:w w:val="90"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39285A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1" w:styleId="PodnojeChar" w:type="character">
    <w:name w:val="Podnožje Char"/>
    <w:basedOn w:val="Zadanifontodlomka"/>
    <w:link w:val="Podnoje"/>
    <w:rsid w:val="0039285A"/>
    <w:rPr>
      <w:rFonts w:ascii="Tahoma" w:cs="Times New Roman" w:eastAsia="Times New Roman" w:hAnsi="Tahoma"/>
      <w:w w:val="75"/>
      <w:sz w:val="20"/>
      <w:szCs w:val="20"/>
      <w:lang w:eastAsia="hr-HR"/>
    </w:rPr>
  </w:style>
  <w:style w:styleId="Brojstranice" w:type="character">
    <w:name w:val="page number"/>
    <w:basedOn w:val="Zadanifontodlomka"/>
    <w:rsid w:val="0039285A"/>
    <w:rPr>
      <w:rFonts w:ascii="Verdana" w:cs="Times New Roman" w:hAns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1" w:styleId="ASC" w:type="character">
    <w:name w:val="ASC"/>
    <w:basedOn w:val="Zadanifontodlomka"/>
    <w:rsid w:val="0039285A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9285A"/>
    <w:pPr>
      <w:ind w:left="720"/>
    </w:pPr>
  </w:style>
  <w:style w:styleId="Tekstbalonia" w:type="paragraph">
    <w:name w:val="Balloon Text"/>
    <w:basedOn w:val="Normal"/>
    <w:link w:val="TekstbaloniaChar"/>
    <w:semiHidden/>
    <w:rsid w:val="0039285A"/>
    <w:pPr>
      <w:spacing w:after="0" w:before="0"/>
    </w:pPr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9285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9285A"/>
    <w:pPr>
      <w:spacing w:after="0" w:line="240" w:lineRule="auto"/>
    </w:pPr>
    <w:rPr>
      <w:rFonts w:ascii="Calibri" w:cs="Times New Roman" w:eastAsia="Times New Roman" w:hAnsi="Calibri"/>
    </w:rPr>
  </w:style>
  <w:style w:styleId="Naslov" w:type="paragraph">
    <w:name w:val="Title"/>
    <w:basedOn w:val="Normal"/>
    <w:next w:val="Normal"/>
    <w:link w:val="NaslovChar"/>
    <w:qFormat/>
    <w:rsid w:val="0039285A"/>
    <w:pPr>
      <w:pBdr>
        <w:bottom w:color="4F81BD" w:space="4" w:sz="8" w:val="single"/>
      </w:pBdr>
      <w:spacing w:after="300" w:before="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rsid w:val="0039285A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39285A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customStyle="1" w:styleId="Style16" w:type="paragraph">
    <w:name w:val="Style16"/>
    <w:basedOn w:val="Normal"/>
    <w:rsid w:val="0039285A"/>
    <w:pPr>
      <w:widowControl w:val="0"/>
      <w:tabs>
        <w:tab w:pos="8428" w:val="right"/>
        <w:tab w:pos="99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styleId="StandardWeb" w:type="paragraph">
    <w:name w:val="Normal (Web)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  <w:lang w:eastAsia="en-US" w:val="en-US"/>
    </w:rPr>
  </w:style>
  <w:style w:customStyle="1" w:styleId="t-9-8" w:type="paragraph">
    <w:name w:val="t-9-8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clanak" w:type="paragraph">
    <w:name w:val="clanak"/>
    <w:basedOn w:val="Normal"/>
    <w:rsid w:val="0039285A"/>
    <w:pPr>
      <w:spacing w:after="100" w:afterAutospacing="1" w:before="100" w:beforeAutospacing="1"/>
      <w:ind w:firstLine="0"/>
      <w:jc w:val="center"/>
    </w:pPr>
    <w:rPr>
      <w:rFonts w:ascii="Times New Roman" w:hAnsi="Times New Roman"/>
      <w:sz w:val="24"/>
    </w:rPr>
  </w:style>
  <w:style w:customStyle="1" w:styleId="kurziv1" w:type="character">
    <w:name w:val="kurziv1"/>
    <w:basedOn w:val="Zadanifontodlomka"/>
    <w:rsid w:val="0039285A"/>
    <w:rPr>
      <w:i/>
      <w:iCs/>
    </w:rPr>
  </w:style>
  <w:style w:styleId="SlijeenaHiperveza" w:type="character">
    <w:name w:val="FollowedHyperlink"/>
    <w:basedOn w:val="Zadanifontodlomka"/>
    <w:uiPriority w:val="99"/>
    <w:rsid w:val="0039285A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9285A"/>
    <w:pPr>
      <w:keepLines/>
      <w:spacing w:after="0" w:before="480" w:line="276" w:lineRule="auto"/>
      <w:jc w:val="left"/>
      <w:outlineLvl w:val="9"/>
    </w:pPr>
    <w:rPr>
      <w:rFonts w:asciiTheme="majorHAnsi" w:cstheme="majorBidi" w:eastAsiaTheme="majorEastAsia" w:hAnsiTheme="majorHAnsi"/>
      <w:color w:themeColor="accent1" w:themeShade="BF" w:val="2E74B5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9285A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39285A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39285A"/>
    <w:rPr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39285A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39285A"/>
    <w:rPr>
      <w:rFonts w:ascii="Tahoma" w:cs="Times New Roman" w:eastAsia="Times New Roman" w:hAnsi="Tahoma"/>
      <w:b/>
      <w:bCs/>
      <w:sz w:val="20"/>
      <w:szCs w:val="20"/>
      <w:lang w:eastAsia="hr-HR"/>
    </w:rPr>
  </w:style>
  <w:style w:styleId="Reetkatablice" w:type="table">
    <w:name w:val="Table Grid"/>
    <w:basedOn w:val="Obinatablica"/>
    <w:uiPriority w:val="39"/>
    <w:rsid w:val="003928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8" w:type="paragraph">
    <w:name w:val="xl68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9" w:type="paragraph">
    <w:name w:val="xl69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0" w:type="paragraph">
    <w:name w:val="xl70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71" w:type="paragraph">
    <w:name w:val="xl71"/>
    <w:basedOn w:val="Normal"/>
    <w:rsid w:val="0039285A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2" w:type="paragraph">
    <w:name w:val="xl72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customStyle="1" w:styleId="xl73" w:type="paragraph">
    <w:name w:val="xl73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4" w:type="paragraph">
    <w:name w:val="xl74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5" w:type="paragraph">
    <w:name w:val="xl75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6" w:type="paragraph">
    <w:name w:val="xl76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7" w:type="paragraph">
    <w:name w:val="xl77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customStyle="1" w:styleId="xl78" w:type="paragraph">
    <w:name w:val="xl78"/>
    <w:basedOn w:val="Normal"/>
    <w:rsid w:val="0039285A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79" w:type="paragraph">
    <w:name w:val="xl79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80" w:type="paragraph">
    <w:name w:val="xl80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xl66" w:type="paragraph">
    <w:name w:val="xl66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7" w:type="paragraph">
    <w:name w:val="xl67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font5" w:type="paragraph">
    <w:name w:val="font5"/>
    <w:basedOn w:val="Normal"/>
    <w:rsid w:val="003B2A96"/>
    <w:pPr>
      <w:spacing w:after="100" w:afterAutospacing="1" w:before="100" w:beforeAutospacing="1"/>
      <w:ind w:firstLine="0"/>
    </w:pPr>
    <w:rPr>
      <w:rFonts w:cs="Tahoma"/>
      <w:b/>
      <w:bCs/>
      <w:color w:val="000000"/>
      <w:sz w:val="18"/>
      <w:szCs w:val="18"/>
    </w:rPr>
  </w:style>
  <w:style w:customStyle="1" w:styleId="xl81" w:type="paragraph">
    <w:name w:val="xl81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2" w:type="paragraph">
    <w:name w:val="xl82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b/>
      <w:bCs/>
      <w:sz w:val="22"/>
      <w:szCs w:val="22"/>
    </w:rPr>
  </w:style>
  <w:style w:customStyle="1" w:styleId="xl83" w:type="paragraph">
    <w:name w:val="xl83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4" w:type="paragraph">
    <w:name w:val="xl84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5" w:type="paragraph">
    <w:name w:val="xl85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86" w:type="paragraph">
    <w:name w:val="xl86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7" w:type="paragraph">
    <w:name w:val="xl87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8" w:type="paragraph">
    <w:name w:val="xl88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9" w:type="paragraph">
    <w:name w:val="xl89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0" w:type="paragraph">
    <w:name w:val="xl90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1" w:type="paragraph">
    <w:name w:val="xl91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2" w:type="paragraph">
    <w:name w:val="xl92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3" w:type="paragraph">
    <w:name w:val="xl93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4" w:type="paragraph">
    <w:name w:val="xl94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5" w:type="paragraph">
    <w:name w:val="xl95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6" w:type="paragraph">
    <w:name w:val="xl96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7" w:type="paragraph">
    <w:name w:val="xl9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98" w:type="paragraph">
    <w:name w:val="xl98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9" w:type="paragraph">
    <w:name w:val="xl9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0" w:type="paragraph">
    <w:name w:val="xl100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1" w:type="paragraph">
    <w:name w:val="xl101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2" w:type="paragraph">
    <w:name w:val="xl102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3" w:type="paragraph">
    <w:name w:val="xl10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104" w:type="paragraph">
    <w:name w:val="xl104"/>
    <w:basedOn w:val="Normal"/>
    <w:rsid w:val="003B2A96"/>
    <w:pP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5" w:type="paragraph">
    <w:name w:val="xl105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</w:pPr>
    <w:rPr>
      <w:rFonts w:ascii="Calibri" w:hAnsi="Calibri"/>
      <w:color w:val="305496"/>
      <w:sz w:val="18"/>
      <w:szCs w:val="18"/>
    </w:rPr>
  </w:style>
  <w:style w:customStyle="1" w:styleId="xl106" w:type="paragraph">
    <w:name w:val="xl106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7" w:type="paragraph">
    <w:name w:val="xl107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8" w:type="paragraph">
    <w:name w:val="xl108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9" w:type="paragraph">
    <w:name w:val="xl109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10" w:type="paragraph">
    <w:name w:val="xl110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1" w:type="paragraph">
    <w:name w:val="xl111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2" w:type="paragraph">
    <w:name w:val="xl112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3" w:type="paragraph">
    <w:name w:val="xl113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4" w:type="paragraph">
    <w:name w:val="xl114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5" w:type="paragraph">
    <w:name w:val="xl115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6" w:type="paragraph">
    <w:name w:val="xl116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7" w:type="paragraph">
    <w:name w:val="xl117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8" w:type="paragraph">
    <w:name w:val="xl118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9" w:type="paragraph">
    <w:name w:val="xl119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0" w:type="paragraph">
    <w:name w:val="xl120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1" w:type="paragraph">
    <w:name w:val="xl121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2" w:type="paragraph">
    <w:name w:val="xl122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23" w:type="paragraph">
    <w:name w:val="xl12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sz w:val="22"/>
      <w:szCs w:val="22"/>
    </w:rPr>
  </w:style>
  <w:style w:customStyle="1" w:styleId="xl124" w:type="paragraph">
    <w:name w:val="xl124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5" w:type="paragraph">
    <w:name w:val="xl125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6" w:type="paragraph">
    <w:name w:val="xl126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i/>
      <w:iCs/>
      <w:sz w:val="22"/>
      <w:szCs w:val="22"/>
    </w:rPr>
  </w:style>
  <w:style w:customStyle="1" w:styleId="xl127" w:type="paragraph">
    <w:name w:val="xl12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8" w:type="paragraph">
    <w:name w:val="xl128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9" w:type="paragraph">
    <w:name w:val="xl12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0" w:type="paragraph">
    <w:name w:val="xl130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1" w:type="paragraph">
    <w:name w:val="xl131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32" w:type="paragraph">
    <w:name w:val="xl132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3" w:type="paragraph">
    <w:name w:val="xl133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4" w:type="paragraph">
    <w:name w:val="xl134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5" w:type="paragraph">
    <w:name w:val="xl135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6" w:type="paragraph">
    <w:name w:val="xl136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7" w:type="paragraph">
    <w:name w:val="xl137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4C6ECC" w:val="clear"/>
      <w:spacing w:after="100" w:afterAutospacing="1" w:before="100" w:beforeAutospacing="1"/>
      <w:ind w:firstLine="0"/>
      <w:jc w:val="center"/>
      <w:textAlignment w:val="center"/>
    </w:pPr>
    <w:rPr>
      <w:rFonts w:ascii="Calibri" w:hAnsi="Calibri"/>
      <w:b/>
      <w:bCs/>
      <w:color w:val="FFFFFF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31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12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12F"/>
    <w:rPr>
      <w:rFonts w:asciiTheme="minorHAnsi" w:hAnsiTheme="minorHAnsi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12F"/>
    <w:rPr>
      <w:rFonts w:asciiTheme="minorHAnsi" w:cs="Times New Roman" w:hAnsiTheme="minorHAnsi"/>
      <w:sz w:val="24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12F"/>
    <w:rPr>
      <w:rFonts w:asciiTheme="minorHAnsi" w:cs="Times New Roman" w:hAnsiTheme="minorHAnsi"/>
      <w:sz w:val="24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25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4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16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7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0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692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900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47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9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6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1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627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469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404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413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206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960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64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838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798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126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455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19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42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473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25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226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605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96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642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106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79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32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327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833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13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24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08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025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154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977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2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791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36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723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762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736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97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63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63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6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86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704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786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21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32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02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1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937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62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594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44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5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18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991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7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448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24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58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512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193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634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220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751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602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407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40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06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31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705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461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904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559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15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281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73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11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363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95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221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07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496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34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729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131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911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962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1.xml" Type="http://schemas.openxmlformats.org/officeDocument/2006/relationships/header" Id="rId13"/><Relationship Target="theme/theme1.xml" Type="http://schemas.openxmlformats.org/officeDocument/2006/relationships/theme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media/image3.emf" Type="http://schemas.openxmlformats.org/officeDocument/2006/relationships/image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2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emf" Type="http://schemas.openxmlformats.org/officeDocument/2006/relationships/image" Id="rId11"/><Relationship Target="stylesWithEffects.xml" Type="http://schemas.microsoft.com/office/2007/relationships/stylesWithEffects" Id="rId5"/><Relationship Target="header2.xml" Type="http://schemas.openxmlformats.org/officeDocument/2006/relationships/header" Id="rId1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1.xml" Type="http://schemas.openxmlformats.org/officeDocument/2006/relationships/footer" Id="rId14"/></Relationships>
</file>

<file path=word/_rels/header1.xml.rels><?xml version="1.0" encoding="UTF-8" standalone="yes"?><Relationships xmlns="http://schemas.openxmlformats.org/package/2006/relationships"><Relationship Target="media/image4.png" Type="http://schemas.openxmlformats.org/officeDocument/2006/relationships/image" Id="rId1"/></Relationships>
</file>

<file path=word/_rels/header2.xml.rels><?xml version="1.0" encoding="UTF-8" standalone="yes"?><Relationships xmlns="http://schemas.openxmlformats.org/package/2006/relationships"><Relationship Target="media/image4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7A423-3C5D-4150-B990-BE02ED01591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42</properties:Pages>
  <properties:Words>12699</properties:Words>
  <properties:Characters>75028</properties:Characters>
  <properties:Lines>5804</properties:Lines>
  <properties:Paragraphs>4621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2019-10-09T10:59:00Z</dcterms:created>
  <dc:creator>Željko Uremović</dc:creator>
  <cp:lastModifiedBy>Draženka Prpić</cp:lastModifiedBy>
  <cp:lastPrinted>2019-10-07T09:05:00Z</cp:lastPrinted>
  <dcterms:modified xmlns:xsi="http://www.w3.org/2001/XMLSchema-instance" xsi:type="dcterms:W3CDTF">2019-10-09T11:00:00Z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Izmijenjeni plan restrukturiranja (NK HD Plan restrukturiranja izmijenjen dopunjen-7.10.2019..docx)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42</vt:i4>
  </prop:property>
</prop:Properties>
</file>